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A1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государственным охотничьим инспектором в форме беседы по месту осуществления деятельности контролируемого лица либо путем использования </w:t>
      </w:r>
      <w:proofErr w:type="spellStart"/>
      <w:r w:rsidRPr="00BE20A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BE20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E20A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BE20A1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порядке и объеме, </w:t>
      </w:r>
      <w:proofErr w:type="gramStart"/>
      <w:r w:rsidRPr="00BE20A1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BE20A1">
        <w:rPr>
          <w:rFonts w:ascii="Times New Roman" w:hAnsi="Times New Roman" w:cs="Times New Roman"/>
          <w:sz w:val="28"/>
          <w:szCs w:val="28"/>
        </w:rPr>
        <w:t xml:space="preserve"> </w:t>
      </w:r>
      <w:r w:rsidR="00113DB8">
        <w:rPr>
          <w:rFonts w:ascii="Times New Roman" w:hAnsi="Times New Roman" w:cs="Times New Roman"/>
          <w:sz w:val="28"/>
          <w:szCs w:val="28"/>
        </w:rPr>
        <w:t>статьей 52 Федерального закона «</w:t>
      </w:r>
      <w:r w:rsidRPr="00BE20A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13DB8">
        <w:rPr>
          <w:rFonts w:ascii="Times New Roman" w:hAnsi="Times New Roman" w:cs="Times New Roman"/>
          <w:sz w:val="28"/>
          <w:szCs w:val="28"/>
        </w:rPr>
        <w:t>»</w:t>
      </w:r>
      <w:r w:rsidRPr="00BE20A1">
        <w:rPr>
          <w:rFonts w:ascii="Times New Roman" w:hAnsi="Times New Roman" w:cs="Times New Roman"/>
          <w:sz w:val="28"/>
          <w:szCs w:val="28"/>
        </w:rPr>
        <w:t>.</w:t>
      </w:r>
    </w:p>
    <w:p w:rsidR="00BE20A1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государственным охотничьим инспектором может осуществляться консультирование контролируемого лица в порядке, установленном пунктом 16 настоящего Положения, а также статьей 50 Федерального закона </w:t>
      </w:r>
      <w:r w:rsidR="00113DB8">
        <w:rPr>
          <w:rFonts w:ascii="Times New Roman" w:hAnsi="Times New Roman" w:cs="Times New Roman"/>
          <w:sz w:val="28"/>
          <w:szCs w:val="28"/>
        </w:rPr>
        <w:t>«</w:t>
      </w:r>
      <w:r w:rsidRPr="00BE20A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13DB8">
        <w:rPr>
          <w:rFonts w:ascii="Times New Roman" w:hAnsi="Times New Roman" w:cs="Times New Roman"/>
          <w:sz w:val="28"/>
          <w:szCs w:val="28"/>
        </w:rPr>
        <w:t>»</w:t>
      </w:r>
    </w:p>
    <w:p w:rsidR="00BE20A1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>Обязательные профилактические визиты проводятся в отношении контролируемых лиц, приступающих к осуществлению деятельности в сфере охотничьего хозяйства, а также в отношении объектов контроля, отнесенных к категориям риска - чрезвычайно высокий и значительный.</w:t>
      </w:r>
    </w:p>
    <w:p w:rsidR="00BE20A1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>Надзорный орган обязан предложить проведение профилактического визита лицам, приступающим к осуществлению деятельности в сфере охотничьего хозяйства, не позднее 1 года со дня начала такой деятельности.</w:t>
      </w:r>
    </w:p>
    <w:p w:rsidR="00BE20A1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BE20A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E20A1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его проведения.</w:t>
      </w:r>
    </w:p>
    <w:p w:rsidR="00BE20A1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BE20A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E20A1">
        <w:rPr>
          <w:rFonts w:ascii="Times New Roman" w:hAnsi="Times New Roman" w:cs="Times New Roman"/>
          <w:sz w:val="28"/>
          <w:szCs w:val="28"/>
        </w:rPr>
        <w:t xml:space="preserve"> чем за 3 рабочих дня до даты его проведения.</w:t>
      </w:r>
    </w:p>
    <w:p w:rsidR="00BE20A1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(обязательного профилактического визита) не может превышать 1 рабочий день.</w:t>
      </w:r>
    </w:p>
    <w:p w:rsidR="00BE20A1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>Профилактический визит (обязательный профилактический визит) проводится не менее чем за 20 рабочих дней до начала проведения плановой и внеплановой проверки.</w:t>
      </w:r>
    </w:p>
    <w:p w:rsidR="00AD43C5" w:rsidRPr="00BE20A1" w:rsidRDefault="00BE20A1" w:rsidP="00BE20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A1">
        <w:rPr>
          <w:rFonts w:ascii="Times New Roman" w:hAnsi="Times New Roman" w:cs="Times New Roman"/>
          <w:sz w:val="28"/>
          <w:szCs w:val="28"/>
        </w:rPr>
        <w:t>Учет профилактических визитов, в том числе обязательных, осуществляется в порядке, определяемом каждым надзорным органом.</w:t>
      </w:r>
    </w:p>
    <w:sectPr w:rsidR="00AD43C5" w:rsidRPr="00BE20A1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E20A1"/>
    <w:rsid w:val="00113DB8"/>
    <w:rsid w:val="00AD43C5"/>
    <w:rsid w:val="00BE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2024-08-19T09:56:00Z</dcterms:created>
  <dcterms:modified xsi:type="dcterms:W3CDTF">2024-08-19T09:57:00Z</dcterms:modified>
</cp:coreProperties>
</file>