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8D" w:rsidRPr="004915D7" w:rsidRDefault="005B0E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Утвержден</w:t>
      </w:r>
    </w:p>
    <w:p w:rsidR="005B0E8D" w:rsidRPr="004915D7" w:rsidRDefault="005B0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приказом</w:t>
      </w:r>
    </w:p>
    <w:p w:rsidR="005B0E8D" w:rsidRPr="004915D7" w:rsidRDefault="005B0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департамента образования,</w:t>
      </w:r>
    </w:p>
    <w:p w:rsidR="005B0E8D" w:rsidRPr="004915D7" w:rsidRDefault="005B0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науки и молодежной политики</w:t>
      </w:r>
    </w:p>
    <w:p w:rsidR="005B0E8D" w:rsidRPr="004915D7" w:rsidRDefault="005B0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5B0E8D" w:rsidRPr="004915D7" w:rsidRDefault="005B0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15D7">
        <w:rPr>
          <w:rFonts w:ascii="Times New Roman" w:hAnsi="Times New Roman" w:cs="Times New Roman"/>
          <w:sz w:val="24"/>
          <w:szCs w:val="24"/>
        </w:rPr>
        <w:t>от 10.02.2021 N 98</w:t>
      </w:r>
    </w:p>
    <w:p w:rsidR="005B0E8D" w:rsidRPr="004915D7" w:rsidRDefault="005B0E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3394"/>
        <w:gridCol w:w="1893"/>
        <w:gridCol w:w="706"/>
        <w:gridCol w:w="741"/>
        <w:gridCol w:w="1841"/>
      </w:tblGrid>
      <w:tr w:rsidR="005B0E8D" w:rsidRPr="004915D7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4"/>
            <w:bookmarkEnd w:id="0"/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лист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(список основных контрольных вопросов) при проведении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 при осуществлении в пределах своих полномочий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государственного контроля за достоверностью,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актуальностью и полнотой сведений об организациях отдыха детей и их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оздоровления, включенных в реестр организаций отдыха детей и их</w:t>
            </w:r>
          </w:p>
          <w:p w:rsidR="005B0E8D" w:rsidRPr="004915D7" w:rsidRDefault="005B0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оздоровления на территории Воронежской области</w:t>
            </w: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  <w:vMerge w:val="restart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vMerge w:val="restart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1893" w:type="dxa"/>
            <w:vMerge w:val="restart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447" w:type="dxa"/>
            <w:gridSpan w:val="2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Вывод о выполнении требований</w:t>
            </w:r>
          </w:p>
        </w:tc>
        <w:tc>
          <w:tcPr>
            <w:tcW w:w="1841" w:type="dxa"/>
            <w:vMerge w:val="restart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Применяемые меры</w:t>
            </w: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  <w:vMerge/>
          </w:tcPr>
          <w:p w:rsidR="005B0E8D" w:rsidRPr="004915D7" w:rsidRDefault="005B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vMerge/>
          </w:tcPr>
          <w:p w:rsidR="005B0E8D" w:rsidRPr="004915D7" w:rsidRDefault="005B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5B0E8D" w:rsidRPr="004915D7" w:rsidRDefault="005B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vMerge/>
          </w:tcPr>
          <w:p w:rsidR="005B0E8D" w:rsidRPr="004915D7" w:rsidRDefault="005B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полном наименовании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об организационно-правовой форме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по актуальности, достоверности и полноте сведений об идентификационном номере налогоплательщика организации отдыха детей и их оздоровления, включенных в </w:t>
            </w:r>
            <w:r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</w:t>
            </w:r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руководителе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об адресе местонахождения организации отдыха детей и их оздоровления, контактных данных,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режиме работы, количестве и сроках проведения смен в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России от 21.10.2019 N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оздоровления"; </w:t>
            </w:r>
            <w:hyperlink r:id="rId10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образования, науки и молодежной политики Воронежской области от 28.04.2020 N 406 "Об утверждении Порядка формирования и ведения реестра организаций отдыха детей и их оздоровления детей на территории Воронежской области"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проживании и питании детей в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наличии санитарно-эпидемиологического заключения о соответствии санитарно-эпидемиологическим нормам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ind w:left="1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по актуальности, достоверности и </w:t>
            </w:r>
            <w:r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полноте сведений о результатах проведения проверок в текущем и предыдущем году контрольно-надзорными органами в отношении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наличии лицензии на осуществление образовательной деятельности организации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по актуальности, достоверности и полноте сведений о наличии лицензии на медицинское обслуживание или наличие договора с медицинским учреждением и данной организацией отдыха детей и их оздоровления, включенных в реестр организаций отдыха 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E8D" w:rsidRPr="004915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0" w:type="dxa"/>
            <w:tcBorders>
              <w:bottom w:val="nil"/>
            </w:tcBorders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4" w:type="dxa"/>
          </w:tcPr>
          <w:p w:rsidR="005B0E8D" w:rsidRPr="004915D7" w:rsidRDefault="005B0E8D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по актуальности, достоверности и полноте сведений о доступности услуг для детей-инвалидов и детей с ограниченными возможностями здоровья в организации отдыха детей и их оздоровления, включенных в реестр организаций отдыха </w:t>
            </w:r>
            <w:r w:rsidRPr="004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их оздоровления на территории Воронежской области</w:t>
            </w:r>
          </w:p>
        </w:tc>
        <w:tc>
          <w:tcPr>
            <w:tcW w:w="1893" w:type="dxa"/>
          </w:tcPr>
          <w:p w:rsidR="005B0E8D" w:rsidRPr="004915D7" w:rsidRDefault="004915D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0E8D" w:rsidRPr="004915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12.2</w:t>
              </w:r>
            </w:hyperlink>
            <w:r w:rsidR="005B0E8D" w:rsidRPr="004915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24.07.1998 N 124-ФЗ "Об основных гарантиях прав ребенка в Российской Федерации"</w:t>
            </w:r>
          </w:p>
        </w:tc>
        <w:tc>
          <w:tcPr>
            <w:tcW w:w="706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B0E8D" w:rsidRPr="004915D7" w:rsidRDefault="005B0E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E8D" w:rsidRPr="004915D7" w:rsidRDefault="005B0E8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F40A1" w:rsidRPr="004915D7" w:rsidRDefault="006F40A1">
      <w:pPr>
        <w:rPr>
          <w:rFonts w:ascii="Times New Roman" w:hAnsi="Times New Roman" w:cs="Times New Roman"/>
          <w:sz w:val="24"/>
          <w:szCs w:val="24"/>
        </w:rPr>
      </w:pPr>
    </w:p>
    <w:sectPr w:rsidR="006F40A1" w:rsidRPr="004915D7" w:rsidSect="00B2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8D"/>
    <w:rsid w:val="004915D7"/>
    <w:rsid w:val="005B0E8D"/>
    <w:rsid w:val="006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4209-85E9-4C7B-AEB1-A470B026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E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3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2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1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5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5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10" Type="http://schemas.openxmlformats.org/officeDocument/2006/relationships/hyperlink" Target="consultantplus://offline/ref=C19F6D390E940A16B07CDFD2097B4C6622D3C75DF4A20AC52F055D9FE7D8733E531A4B21FB0C30ABA08283077D5A1112eBfDH" TargetMode="External"/><Relationship Id="rId4" Type="http://schemas.openxmlformats.org/officeDocument/2006/relationships/hyperlink" Target="consultantplus://offline/ref=C19F6D390E940A16B07CC1DF1F17136320D09F59F5A207917B5A06C2B0D1796914551271BF5B36FEF4D8D603625D0F10B50208B4C6e4f5H" TargetMode="External"/><Relationship Id="rId9" Type="http://schemas.openxmlformats.org/officeDocument/2006/relationships/hyperlink" Target="consultantplus://offline/ref=C19F6D390E940A16B07CC1DF1F17136320DC9B53F4A707917B5A06C2B0D1796906554A7DBE5C23AAAC82810E61e5f9H" TargetMode="External"/><Relationship Id="rId14" Type="http://schemas.openxmlformats.org/officeDocument/2006/relationships/hyperlink" Target="consultantplus://offline/ref=C19F6D390E940A16B07CC1DF1F17136320D09F59F5A207917B5A06C2B0D1796914551271BF5B36FEF4D8D603625D0F10B50208B4C6e4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Energy-2</dc:creator>
  <cp:keywords/>
  <dc:description/>
  <cp:lastModifiedBy>Energy-2</cp:lastModifiedBy>
  <cp:revision>2</cp:revision>
  <dcterms:created xsi:type="dcterms:W3CDTF">2021-09-15T07:31:00Z</dcterms:created>
  <dcterms:modified xsi:type="dcterms:W3CDTF">2021-11-30T07:42:00Z</dcterms:modified>
</cp:coreProperties>
</file>