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58" w:rsidRPr="00F15C1C" w:rsidRDefault="00F15C1C" w:rsidP="00F15C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C1C">
        <w:rPr>
          <w:rFonts w:ascii="Times New Roman" w:hAnsi="Times New Roman" w:cs="Times New Roman"/>
          <w:sz w:val="28"/>
          <w:szCs w:val="28"/>
        </w:rPr>
        <w:t>Наличие у министерства природных ресурсов и экологии Воронежской области (далее - министерство) сведений о выявленных на основании информации, поступившей на рассмотрение в министерство и зарегистрированной в системе документооборота и (или) полученной при проведении им контрольного (надзорного) мероприятия без взаимодействия с контролируемым лицом на основании сведений, содержащихся в федеральном фонде данных дистанционного зондирования Земли из космоса, предусмотренном статьями 31 и 32 Закона</w:t>
      </w:r>
      <w:proofErr w:type="gramEnd"/>
      <w:r w:rsidRPr="00F15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C1C">
        <w:rPr>
          <w:rFonts w:ascii="Times New Roman" w:hAnsi="Times New Roman" w:cs="Times New Roman"/>
          <w:sz w:val="28"/>
          <w:szCs w:val="28"/>
        </w:rPr>
        <w:t xml:space="preserve">Российской Федерации от 20 августа 1993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5C1C">
        <w:rPr>
          <w:rFonts w:ascii="Times New Roman" w:hAnsi="Times New Roman" w:cs="Times New Roman"/>
          <w:sz w:val="28"/>
          <w:szCs w:val="28"/>
        </w:rPr>
        <w:t xml:space="preserve"> 5663-1 "О космической деятельности" (далее - Закон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5C1C">
        <w:rPr>
          <w:rFonts w:ascii="Times New Roman" w:hAnsi="Times New Roman" w:cs="Times New Roman"/>
          <w:sz w:val="28"/>
          <w:szCs w:val="28"/>
        </w:rPr>
        <w:t>О космической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15C1C">
        <w:rPr>
          <w:rFonts w:ascii="Times New Roman" w:hAnsi="Times New Roman" w:cs="Times New Roman"/>
          <w:sz w:val="28"/>
          <w:szCs w:val="28"/>
        </w:rPr>
        <w:t>), признаках ведения на земельном участке земляных и горных работ, связанных с добычей полезных ископаемых в границах участка недр местного значения, предоставленного в пользование контролируемому лицу для осуществления геологического изучения недр, включающего поиски и оценку месторождений полезных ископаемых в соответствии с лицензией на</w:t>
      </w:r>
      <w:proofErr w:type="gramEnd"/>
      <w:r w:rsidRPr="00F15C1C">
        <w:rPr>
          <w:rFonts w:ascii="Times New Roman" w:hAnsi="Times New Roman" w:cs="Times New Roman"/>
          <w:sz w:val="28"/>
          <w:szCs w:val="28"/>
        </w:rPr>
        <w:t xml:space="preserve"> пользование недрами, в отсутствие данных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15C1C">
        <w:rPr>
          <w:rFonts w:ascii="Times New Roman" w:hAnsi="Times New Roman" w:cs="Times New Roman"/>
          <w:sz w:val="28"/>
          <w:szCs w:val="28"/>
        </w:rPr>
        <w:t xml:space="preserve">Автоматизированная система лицензирования </w:t>
      </w:r>
      <w:proofErr w:type="spellStart"/>
      <w:r w:rsidRPr="00F15C1C">
        <w:rPr>
          <w:rFonts w:ascii="Times New Roman" w:hAnsi="Times New Roman" w:cs="Times New Roman"/>
          <w:sz w:val="28"/>
          <w:szCs w:val="28"/>
        </w:rPr>
        <w:t>недропользования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15C1C">
        <w:rPr>
          <w:rFonts w:ascii="Times New Roman" w:hAnsi="Times New Roman" w:cs="Times New Roman"/>
          <w:sz w:val="28"/>
          <w:szCs w:val="28"/>
        </w:rPr>
        <w:t xml:space="preserve"> о наличии согласованного технического проекта разработки месторождения полезного ископаемого и заключения государственной экспертизы запасов полезных ископаемых и подземных вод, подтверждающих постановку запасов полезных ископаемых и подземных вод на государственный баланс запасов полезных ископаемых.</w:t>
      </w:r>
    </w:p>
    <w:sectPr w:rsidR="00BE4558" w:rsidRPr="00F15C1C" w:rsidSect="00BE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F15C1C"/>
    <w:rsid w:val="00BE4558"/>
    <w:rsid w:val="00F15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2024-08-19T13:47:00Z</dcterms:created>
  <dcterms:modified xsi:type="dcterms:W3CDTF">2024-08-19T13:50:00Z</dcterms:modified>
</cp:coreProperties>
</file>