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Воронежской области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(полное наименование юридического лица)</w:t>
      </w:r>
      <w:r>
        <w:rPr>
          <w:sz w:val="28"/>
          <w:szCs w:val="28"/>
          <w:vertAlign w:val="superscript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ИНН _______________________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ОГРН ______________________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 места регистрации 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__________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</w:r>
    </w:p>
    <w:p>
      <w:pPr>
        <w:pStyle w:val="639"/>
        <w:pBdr/>
        <w:spacing/>
        <w:ind w:left="396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(телефон, электронная почта)</w:t>
      </w:r>
      <w:r>
        <w:rPr>
          <w:sz w:val="28"/>
          <w:szCs w:val="28"/>
          <w:vertAlign w:val="superscript"/>
        </w:rPr>
      </w:r>
    </w:p>
    <w:p>
      <w:pPr>
        <w:pStyle w:val="639"/>
        <w:pBdr/>
        <w:spacing w:line="36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>
        <w:rPr>
          <w:sz w:val="28"/>
          <w:szCs w:val="28"/>
        </w:rPr>
      </w:r>
    </w:p>
    <w:p>
      <w:pPr>
        <w:pStyle w:val="63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статуса ответственной организации Воронежской области</w:t>
      </w:r>
      <w:r>
        <w:rPr>
          <w:sz w:val="28"/>
          <w:szCs w:val="28"/>
        </w:rPr>
      </w:r>
    </w:p>
    <w:p>
      <w:pPr>
        <w:pStyle w:val="63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</w:t>
      </w:r>
      <w:r>
        <w:rPr>
          <w:sz w:val="28"/>
          <w:szCs w:val="28"/>
        </w:rPr>
      </w:r>
    </w:p>
    <w:p>
      <w:pPr>
        <w:pStyle w:val="639"/>
        <w:pBdr/>
        <w:spacing/>
        <w:ind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(наименование юридического лица)</w:t>
      </w:r>
      <w:r>
        <w:rPr>
          <w:sz w:val="28"/>
          <w:szCs w:val="28"/>
          <w:vertAlign w:val="superscript"/>
        </w:rPr>
      </w:r>
    </w:p>
    <w:p>
      <w:pPr>
        <w:pStyle w:val="638"/>
        <w:pBdr/>
        <w:spacing/>
        <w:ind w:firstLine="0" w:left="4395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с Законом Воронежской области от 21.10.2024 </w:t>
        <w:br/>
        <w:t xml:space="preserve">№ 112-ОЗ «О развитии ответственного ведения бизнеса на территории Вороне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жской области» и постановлением Правительства Воронежской области от 18.11.2024 № 743 «Об ответственном ведении бизнеса</w:t>
        <w:br/>
        <w:t xml:space="preserve">в Воронежской области» прошу присвоить статус ответственной организации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 w:before="113" w:beforeAutospacing="0"/>
        <w:ind w:firstLin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</w:r>
      <w:r/>
    </w:p>
    <w:p>
      <w:pPr>
        <w:pStyle w:val="63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(наименование юридического лица)</w:t>
      </w:r>
      <w:r>
        <w:rPr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Настоящим заявлением _________________________________________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9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(наименование юридического лица)</w:t>
      </w:r>
      <w:r>
        <w:rPr>
          <w:sz w:val="28"/>
          <w:szCs w:val="28"/>
        </w:rPr>
      </w:r>
    </w:p>
    <w:p>
      <w:pPr>
        <w:pStyle w:val="638"/>
        <w:pBdr/>
        <w:spacing/>
        <w:ind w:firstLin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подтверждает, что: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) юридическое лицо зарегистрировано на территории Воронежской области;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2) среднесписочная численность работников юридического лица за календарный год, предшествующий году присвоения статуса ответственной организации, составила более 15 человек;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3) размер выручки по данным бухгалтерской отчетности за год, предшествующий году присвоения статуса ответственной организации, составил более 120 млн рублей;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4) юридическое лицо не находится в процессе реорганизации, ликвидации или в отношении его не введена процедура банкротства;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5) в отношении юридического лица не принято решение о предстоящем исключении из единого государственного реестра юридических лиц;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6) отсутствие в реестре дисквалифицированных лиц сведений</w:t>
        <w:br/>
        <w:t xml:space="preserve">о дисквалифицированных учредителе и (или) руководителе юридического лица;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7) юридическое лицо не включено в перечень организаций</w:t>
        <w:br/>
        <w:t xml:space="preserve">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8) в отношении юридического лица не вынесено решение межведомственного координационного органа, осуществляющего функции по противодействию финансированию терроризма о замораживании (блокировании) денежных средств или иного имущества;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9) юридическое лицо не находится под контролем юридического или физического лица, включенно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го в перечень организаций и физических лиц,</w:t>
        <w:br/>
        <w:t xml:space="preserve">в отношении которых имеются сведения об их причастности</w:t>
        <w:br/>
        <w:t xml:space="preserve">к экстремистской деятельности или терроризму, или в отношении которого вынесено решение о замораживании (блокировании) денежных средств или иного имущества;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10) юридическое лицо не включено в реестр организаций или физических лиц, выполняющих функции иностранного агента;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11) юридическое лицо не осуществляет финансовую или страховую деятельность.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widowControl w:val="false"/>
        <w:pBdr/>
        <w:bidi w:val="false"/>
        <w:spacing w:after="0" w:before="0" w:line="240" w:lineRule="auto"/>
        <w:ind w:right="0" w:firstLine="0" w:left="243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widowControl w:val="false"/>
        <w:pBdr/>
        <w:bidi w:val="false"/>
        <w:spacing w:after="0" w:before="0" w:line="240" w:lineRule="auto"/>
        <w:ind w:right="0" w:firstLine="0" w:left="243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widowControl w:val="false"/>
        <w:pBdr/>
        <w:tabs>
          <w:tab w:val="left" w:leader="none" w:pos="708"/>
        </w:tabs>
        <w:bidi w:val="false"/>
        <w:spacing w:after="0" w:before="0" w:line="240" w:lineRule="auto"/>
        <w:ind w:right="0" w:hanging="1701" w:left="1701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Приложение: 1. Документы, подтверждающие полномочия лица на подписание заявления от имени заявителя.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38"/>
        <w:widowControl w:val="false"/>
        <w:pBdr/>
        <w:tabs>
          <w:tab w:val="left" w:leader="none" w:pos="708"/>
        </w:tabs>
        <w:bidi w:val="false"/>
        <w:spacing w:after="0" w:before="0" w:line="240" w:lineRule="auto"/>
        <w:ind w:right="0" w:firstLine="0" w:left="1701"/>
        <w:jc w:val="both"/>
        <w:rPr>
          <w:rFonts w:ascii="Times New Roman" w:hAnsi="Times New Roman"/>
          <w:b w:val="0"/>
          <w:bCs w:val="0"/>
          <w:sz w:val="4"/>
          <w:szCs w:val="4"/>
        </w:rPr>
      </w:pPr>
      <w:r>
        <w:rPr>
          <w:rFonts w:ascii="Times New Roman" w:hAnsi="Times New Roman"/>
          <w:b w:val="0"/>
          <w:bCs w:val="0"/>
          <w:sz w:val="4"/>
          <w:szCs w:val="4"/>
          <w:highlight w:val="none"/>
        </w:rPr>
      </w:r>
      <w:r>
        <w:rPr>
          <w:rFonts w:ascii="Times New Roman" w:hAnsi="Times New Roman"/>
          <w:b w:val="0"/>
          <w:bCs w:val="0"/>
          <w:sz w:val="4"/>
          <w:szCs w:val="4"/>
        </w:rPr>
      </w:r>
    </w:p>
    <w:p>
      <w:pPr>
        <w:pStyle w:val="638"/>
        <w:widowControl w:val="false"/>
        <w:pBdr/>
        <w:tabs>
          <w:tab w:val="left" w:leader="none" w:pos="708"/>
        </w:tabs>
        <w:bidi w:val="false"/>
        <w:spacing w:after="0" w:before="0" w:line="240" w:lineRule="auto"/>
        <w:ind w:right="0" w:firstLine="0" w:left="1701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 Согласие налогоплательщ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ика (плательщика страховых взносов) на предоставление налоговым органом сведений</w:t>
        <w:br/>
        <w:t xml:space="preserve">о налогоплательщике (плательщике страховых взносов), составляющих налоговую тайну, иному лицу или признание таких сведений общедоступными.</w:t>
      </w:r>
      <w:r>
        <w:rPr>
          <w:rFonts w:ascii="Times New Roman" w:hAnsi="Times New Roman"/>
          <w:sz w:val="28"/>
          <w:szCs w:val="28"/>
        </w:rPr>
      </w:r>
    </w:p>
    <w:p>
      <w:pPr>
        <w:pStyle w:val="638"/>
        <w:widowControl w:val="false"/>
        <w:pBdr/>
        <w:tabs>
          <w:tab w:val="left" w:leader="none" w:pos="708"/>
        </w:tabs>
        <w:bidi w:val="false"/>
        <w:spacing w:after="0" w:before="0" w:line="240" w:lineRule="auto"/>
        <w:ind w:right="0" w:firstLine="0" w:left="1701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 w:cs="Times New Roman"/>
          <w:b w:val="0"/>
          <w:sz w:val="4"/>
          <w:szCs w:val="4"/>
          <w:highlight w:val="none"/>
        </w:rPr>
      </w:r>
      <w:r>
        <w:rPr>
          <w:rFonts w:ascii="Times New Roman" w:hAnsi="Times New Roman"/>
          <w:sz w:val="4"/>
          <w:szCs w:val="4"/>
        </w:rPr>
      </w:r>
    </w:p>
    <w:p>
      <w:pPr>
        <w:pStyle w:val="638"/>
        <w:widowControl w:val="false"/>
        <w:pBdr/>
        <w:tabs>
          <w:tab w:val="left" w:leader="none" w:pos="708"/>
        </w:tabs>
        <w:bidi w:val="false"/>
        <w:spacing w:after="0" w:before="0" w:line="240" w:lineRule="auto"/>
        <w:ind w:right="0" w:firstLine="0" w:left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 Документы, подтверждающие размер выручки по данным бухгалтерской отчетности за год, 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предшествующий году присвоения статуса ответственной организации.</w:t>
      </w:r>
      <w:r>
        <w:rPr>
          <w:rFonts w:ascii="Times New Roman" w:hAnsi="Times New Roman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8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8"/>
        <w:pBdr/>
        <w:spacing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638"/>
        <w:pBdr/>
        <w:spacing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638"/>
        <w:pBdr/>
        <w:spacing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____________________                                                                        ФИО</w:t>
      </w:r>
      <w:r>
        <w:rPr>
          <w:rFonts w:ascii="Times New Roman" w:hAnsi="Times New Roman" w:cs="Times New Roman"/>
          <w:b w:val="0"/>
        </w:rPr>
      </w:r>
    </w:p>
    <w:p>
      <w:pPr>
        <w:pStyle w:val="638"/>
        <w:pBdr/>
        <w:spacing/>
        <w:ind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 w:val="0"/>
          <w:sz w:val="16"/>
          <w:szCs w:val="16"/>
        </w:rPr>
        <w:t xml:space="preserve">Должность  </w:t>
      </w:r>
      <w:r>
        <w:rPr>
          <w:rFonts w:ascii="Times New Roman" w:hAnsi="Times New Roman" w:cs="Times New Roman"/>
          <w:b w:val="0"/>
        </w:rPr>
        <w:tab/>
        <w:tab/>
        <w:tab/>
        <w:tab/>
        <w:tab/>
        <w:tab/>
        <w:t xml:space="preserve">М.П.</w:t>
      </w:r>
      <w:r>
        <w:rPr>
          <w:rFonts w:ascii="Times New Roman" w:hAnsi="Times New Roman" w:cs="Times New Roman"/>
          <w:b w:val="0"/>
        </w:rPr>
      </w:r>
    </w:p>
    <w:p>
      <w:pPr>
        <w:pStyle w:val="638"/>
        <w:pBdr/>
        <w:spacing/>
        <w:ind w:firstLine="0" w:left="4395"/>
        <w:jc w:val="center"/>
        <w:rPr>
          <w:rFonts w:ascii="Times New Roman" w:hAnsi="Times New Roman" w:cs="Times New Roman"/>
          <w:b w:val="0"/>
        </w:rPr>
      </w:pPr>
      <w:r/>
      <w:r>
        <w:rPr>
          <w:rFonts w:ascii="Times New Roman" w:hAnsi="Times New Roman" w:cs="Times New Roman"/>
          <w:b w:val="0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30"/>
    <w:link w:val="641"/>
    <w:uiPriority w:val="99"/>
    <w:pPr>
      <w:pBdr/>
      <w:spacing/>
      <w:ind/>
    </w:pPr>
  </w:style>
  <w:style w:type="character" w:styleId="178">
    <w:name w:val="Footer Char"/>
    <w:basedOn w:val="630"/>
    <w:link w:val="642"/>
    <w:uiPriority w:val="99"/>
    <w:pPr>
      <w:pBdr/>
      <w:spacing/>
      <w:ind/>
    </w:p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3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31" w:customStyle="1">
    <w:name w:val="Верхний колонтитул Знак"/>
    <w:basedOn w:val="630"/>
    <w:uiPriority w:val="99"/>
    <w:semiHidden/>
    <w:qFormat/>
    <w:pPr>
      <w:pBdr/>
      <w:spacing/>
      <w:ind/>
    </w:pPr>
  </w:style>
  <w:style w:type="character" w:styleId="632" w:customStyle="1">
    <w:name w:val="Нижний колонтитул Знак"/>
    <w:basedOn w:val="630"/>
    <w:uiPriority w:val="99"/>
    <w:semiHidden/>
    <w:qFormat/>
    <w:pPr>
      <w:pBdr/>
      <w:spacing/>
      <w:ind/>
    </w:pPr>
  </w:style>
  <w:style w:type="paragraph" w:styleId="633">
    <w:name w:val="Заголовок"/>
    <w:basedOn w:val="629"/>
    <w:next w:val="634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634">
    <w:name w:val="Body Text"/>
    <w:basedOn w:val="629"/>
    <w:pPr>
      <w:pBdr/>
      <w:spacing w:after="140" w:before="0" w:line="276" w:lineRule="auto"/>
      <w:ind/>
    </w:pPr>
  </w:style>
  <w:style w:type="paragraph" w:styleId="635">
    <w:name w:val="List"/>
    <w:basedOn w:val="634"/>
    <w:pPr>
      <w:pBdr/>
      <w:spacing/>
      <w:ind/>
    </w:pPr>
    <w:rPr>
      <w:rFonts w:ascii="Times New Roman" w:hAnsi="Times New Roman" w:cs="Noto Sans Devanagari"/>
      <w:sz w:val="24"/>
    </w:rPr>
  </w:style>
  <w:style w:type="paragraph" w:styleId="636">
    <w:name w:val="Caption"/>
    <w:basedOn w:val="629"/>
    <w:qFormat/>
    <w:pPr>
      <w:suppressLineNumbers w:val="true"/>
      <w:pBdr/>
      <w:spacing w:after="120" w:before="120"/>
      <w:ind/>
    </w:pPr>
    <w:rPr>
      <w:rFonts w:ascii="Times New Roman" w:hAnsi="Times New Roman" w:cs="Noto Sans Devanagari"/>
      <w:i/>
      <w:iCs/>
      <w:sz w:val="24"/>
      <w:szCs w:val="24"/>
    </w:rPr>
  </w:style>
  <w:style w:type="paragraph" w:styleId="637">
    <w:name w:val="Указатель"/>
    <w:basedOn w:val="629"/>
    <w:qFormat/>
    <w:pPr>
      <w:suppressLineNumbers w:val="true"/>
      <w:pBdr/>
      <w:spacing/>
      <w:ind/>
    </w:pPr>
    <w:rPr>
      <w:rFonts w:ascii="Times New Roman" w:hAnsi="Times New Roman" w:cs="Noto Sans Devanagari"/>
      <w:sz w:val="24"/>
    </w:rPr>
  </w:style>
  <w:style w:type="paragraph" w:styleId="638" w:customStyle="1">
    <w:name w:val="ConsPlusTitle"/>
    <w:qFormat/>
    <w:pPr>
      <w:widowControl w:val="false"/>
      <w:pBdr/>
      <w:bidi w:val="false"/>
      <w:spacing w:after="0" w:before="0" w:line="240" w:lineRule="auto"/>
      <w:ind w:firstLine="709"/>
      <w:jc w:val="both"/>
    </w:pPr>
    <w:rPr>
      <w:rFonts w:ascii="Times New Roman CYR" w:hAnsi="Times New Roman CYR" w:eastAsia="Arial" w:cs="Times New Roman CYR"/>
      <w:b/>
      <w:bCs/>
      <w:color w:val="auto"/>
      <w:sz w:val="28"/>
      <w:szCs w:val="28"/>
      <w:lang w:val="ru-RU" w:eastAsia="zh-CN" w:bidi="ar-SA"/>
    </w:rPr>
  </w:style>
  <w:style w:type="paragraph" w:styleId="639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40">
    <w:name w:val="Header and Footer"/>
    <w:basedOn w:val="629"/>
    <w:qFormat/>
    <w:pPr>
      <w:pBdr/>
      <w:spacing/>
      <w:ind/>
    </w:pPr>
  </w:style>
  <w:style w:type="paragraph" w:styleId="641">
    <w:name w:val="Header"/>
    <w:basedOn w:val="629"/>
    <w:link w:val="631"/>
    <w:uiPriority w:val="99"/>
    <w:semiHidden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paragraph" w:styleId="642">
    <w:name w:val="Footer"/>
    <w:basedOn w:val="629"/>
    <w:link w:val="632"/>
    <w:uiPriority w:val="99"/>
    <w:semiHidden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/>
    </w:pPr>
  </w:style>
  <w:style w:type="numbering" w:styleId="643">
    <w:name w:val="Без списка"/>
    <w:uiPriority w:val="99"/>
    <w:semiHidden/>
    <w:unhideWhenUsed/>
    <w:qFormat/>
    <w:pPr>
      <w:pBdr/>
      <w:spacing/>
      <w:ind/>
    </w:pPr>
  </w:style>
  <w:style w:type="table" w:styleId="644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avoropaeva</dc:creator>
  <dc:description/>
  <dc:language>ru-RU</dc:language>
  <cp:revision>5</cp:revision>
  <dcterms:created xsi:type="dcterms:W3CDTF">2024-11-21T07:51:00Z</dcterms:created>
  <dcterms:modified xsi:type="dcterms:W3CDTF">2025-04-23T11:15:21Z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