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C9" w:rsidRDefault="001F2BC9">
      <w:pPr>
        <w:pStyle w:val="ConsPlusNormal"/>
        <w:jc w:val="both"/>
        <w:outlineLvl w:val="0"/>
      </w:pPr>
    </w:p>
    <w:p w:rsidR="001F2BC9" w:rsidRPr="00222C43" w:rsidRDefault="001F2BC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ГУБЕРНАТОР ВОРОНЕЖСКОЙ ОБЛАСТИ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УКАЗ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от 2 февраля 2015 г. N 32-у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О СОВЕТЕ ПО СОДЕЙСТВИЮ РАЗВИТИЮ КОНКУРЕНЦИИ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В ВОРОНЕЖСКОЙ ОБЛАСТИ</w:t>
      </w:r>
    </w:p>
    <w:p w:rsidR="001F2BC9" w:rsidRPr="00222C43" w:rsidRDefault="001F2BC9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F2BC9" w:rsidRPr="00222C4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губернатора Воронежской области от 25.06.2015 </w:t>
            </w:r>
            <w:hyperlink r:id="rId4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284-у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02.02.2016 </w:t>
            </w:r>
            <w:hyperlink r:id="rId5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30-у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03.03.2016 </w:t>
            </w:r>
            <w:hyperlink r:id="rId6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66-у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20.07.2016 </w:t>
            </w:r>
            <w:hyperlink r:id="rId7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249-у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03.03.2017 </w:t>
            </w:r>
            <w:hyperlink r:id="rId8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89-у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03.08.2017 </w:t>
            </w:r>
            <w:hyperlink r:id="rId9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285-у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27.02.2018 </w:t>
            </w:r>
            <w:hyperlink r:id="rId10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106-у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04.03.2019 </w:t>
            </w:r>
            <w:hyperlink r:id="rId11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88-у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10.01.2020 </w:t>
            </w:r>
            <w:hyperlink r:id="rId12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25.12.2020 </w:t>
            </w:r>
            <w:hyperlink r:id="rId13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490-у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В целях совершенствования конкурентной политики Воронежской области и во исполнение положений стандарта развития конкуренции в субъектах Российской Федерации, разработанного автономной некоммерческой организацией "Агентство стратегических инициатив по продвижению новых проектов", постановляю: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1. Создать при губернаторе Воронежской области совет по содействию развитию конкуренции в Воронежской области (далее - Совет).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 Утвердить: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2.1. Прилагаемый </w:t>
      </w:r>
      <w:hyperlink w:anchor="P34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состав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2.2. Прилагаемое </w:t>
      </w:r>
      <w:hyperlink w:anchor="P151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о Совете.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3. Рекомендовать территориальным органам федеральных органов исполнительной власти, органам местного самоуправления осуществлять взаимодействие с Советом с целью решения вопросов эффективного развития конкуренции на рынках товаров и услуг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исполнением настоящего указа за собой.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Губернатор Воронежской области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А.В.ГОРДЕЕВ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Утвержден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указом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губернатора Воронежской области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от 02.02.2015 N 32-у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222C43">
        <w:rPr>
          <w:rFonts w:ascii="Times New Roman" w:hAnsi="Times New Roman" w:cs="Times New Roman"/>
          <w:sz w:val="24"/>
          <w:szCs w:val="24"/>
        </w:rPr>
        <w:t>СОСТАВ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СОВЕТА ПО СОДЕЙСТВИЮ РАЗВИТИЮ КОНКУРЕНЦИИ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В ВОРОНЕЖСКОЙ ОБЛАСТИ</w:t>
      </w:r>
    </w:p>
    <w:p w:rsidR="001F2BC9" w:rsidRPr="00222C43" w:rsidRDefault="001F2BC9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F2BC9" w:rsidRPr="00222C4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lastRenderedPageBreak/>
              <w:t>Список изменяющих документов</w:t>
            </w:r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указов губернатора Воронежской области от 04.03.2019 </w:t>
            </w:r>
            <w:hyperlink r:id="rId14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88-у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10.01.2020 </w:t>
            </w:r>
            <w:hyperlink r:id="rId15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25.12.2020 </w:t>
            </w:r>
            <w:hyperlink r:id="rId16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490-у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6463"/>
      </w:tblGrid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Гусев Александр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губернатор Воронежской области, председатель Совета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Шабалатов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Алексеевич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заместитель губернатора Воронежской области - первый заместитель председателя правительства Воронежской области, заместитель председателя Совета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Кустов Данил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экономического развития Воронежской области, заместитель председателя Совета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Паронников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Валериевич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заместитель руководителя департамента экономического развития Воронежской области - начальник отдела сводного прогнозирования регионального развития, секретарь Совета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Корчевников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предпринимательства и торговли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Беленов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Олег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по экономике и международному сотрудничеству федерального государственного бюджетного образовательного учреждения Воронежской области "Воронежский государственный университет"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Бурханов Леонид Викторович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председатель правления Воронежской областной общественной организации "Защита предпринимателей"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Верховцев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Артем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заместитель председателя правительства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Гончаров Евгений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управления по регулированию контрактной системы в сфере закупок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Гончаров Юрий Федорович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президент Союза "Торгово-промышленная палата Воронежской области"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Гончарова Диана Ивановна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государственной жилищной инспекции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Десятириков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промышленности и транспорта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Еренков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архитектуры и градостроительства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Закшевский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Георгиевич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директор федерального государственного бюджетного научного учреждения "Научно-исследовательский институт экономики и организации агропромышленного комплекса Центрально-Черноземного района Российской Федерации"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Зражевская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уполномоченный по правам человека в Воронежской области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Бажанов Евгений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государственного регулирования тарифов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Канапухин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Павел Анатольевич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декан экономического факультета федерального государственного бюджетного образовательного учреждения высшего образования "Воронежский государственный университет"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Костянский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Роман Борисович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управляющий Отделением по Воронежской области Главного управления Центрального банка Российской Федерации по Центральному федеральному округу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Кстенин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Вадим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глава городского округа город Воронеж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Дмитриев Вадим Анатольевич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директор автономного учреждения "Региональный фонд развития промышленности Воронежской области"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Куманичкин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генеральный директор общества с ограниченной ответственностью "</w:t>
            </w: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Воронежрыбхоз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Левченко Евгений Павлович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член комиссии по общественному контролю Общественной палаты Воронежской области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Лычагин Александр Иванович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директор Воронежской областной общественной организации защиты прав потребителей "Воронежский союз потребителей"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Механтьев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Игорь Иванович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Управления Федеральной службы по надзору в сфере защиты прав потребителей и благополучия человека по Воронежской области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Мищенко Валерий Яковлевич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заведующий кафедрой технологии, организации строительства, экспертизы и управления недвижимостью федерального государственного бюджетного образовательного учреждения высшего образования "Воронежский государственный технический университет"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Москалев Алексей Игоревич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генеральный директор общества с ограниченной ответственностью "Аналитическая консалтинговая группа "Инвестиционная оценка и финансовый консалтинг"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Мосолов Олег Николаевич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образования, науки и молодежной политики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Мошуров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Иван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врач бюджетного учреждения здравоохранения Воронежской области "Воронежский областной клинический онкологический диспансер", председатель комитета по </w:t>
            </w:r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 здоровья Воронежской областной Думы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Наумов Сергей Дмитриевич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председатель Воронежского областного отделения Общероссийской общественной организации малого и среднего предпринимательства "Опора России"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Овсянников Александр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председатель комитета по предпринимательству и туризму Воронежской областной Думы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Оськин Максим Анатольевич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дорожной деятельности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Воронин Павел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исполняющий обязанности директора федерального бюджетного учреждения "Государственный региональный центр стандартизации, метрологии и испытаний в Воронежской области"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Попов Виктор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генеральный директор Союза промышленников и предпринимателей Воронежской области (Региональное объединение работодателей)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Попов Владимир Борисович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первый заместитель председателя правительства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Потапов Николай Сергеевич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президент Ассоциации предприятий информационно-коммуникационных технологий Воронежской области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Сергеева Ольга Владимировна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социальной защиты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Зацепин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жилищно-коммунального хозяйства и энергетики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культуры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Тарасенко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Михайлович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по развитию муниципальных образований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Хорошилова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заместитель директора автономного учреждения Воронежской области "Институт регионального развития"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Чушкин Денис Юрьевич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Управления Федеральной антимонопольной службы по Воронежской области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Щукин Александр Васильевич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здравоохранения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Юсупов Сергей Валентинович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имущественных и земельных отношений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Першин Семен </w:t>
            </w:r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Семенович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руководитель управления ветеринарии Воронежской </w:t>
            </w:r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Пищугин Андрей Владимирович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председатель правления Ассоциации "Совет муниципальных образований Воронежской области"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Проняев Евгений Леонидович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председатель Союза "Воронежское областное объединение организаций профсоюзов"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Сапронов Алексей Федорович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руководитель департамента аграрной политики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Царев Александр Григорьевич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заместитель руководителя департамента природных ресурсов и экологии Воронежской области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Китаев Евгений Петрович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председатель Комитета Воронежской областной Думы по жилищно-коммунальному хозяйству, энергетике и тарифам (по согласованию)</w:t>
            </w:r>
          </w:p>
        </w:tc>
      </w:tr>
      <w:tr w:rsidR="001F2BC9" w:rsidRPr="00222C43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Подоприхина</w:t>
            </w:r>
            <w:proofErr w:type="spellEnd"/>
            <w:r w:rsidRPr="00222C43">
              <w:rPr>
                <w:rFonts w:ascii="Times New Roman" w:hAnsi="Times New Roman" w:cs="Times New Roman"/>
                <w:sz w:val="24"/>
                <w:szCs w:val="24"/>
              </w:rPr>
              <w:t xml:space="preserve"> Лилия Олеговна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F2BC9" w:rsidRPr="00222C43" w:rsidRDefault="001F2B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sz w:val="24"/>
                <w:szCs w:val="24"/>
              </w:rPr>
              <w:t>- заместитель руководителя департамента цифрового развития Воронежской области</w:t>
            </w:r>
          </w:p>
        </w:tc>
      </w:tr>
    </w:tbl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Утверждено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указом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губернатора Воронежской области</w:t>
      </w:r>
    </w:p>
    <w:p w:rsidR="001F2BC9" w:rsidRPr="00222C43" w:rsidRDefault="001F2B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от 02.02.2015 N 32-у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51"/>
      <w:bookmarkEnd w:id="1"/>
      <w:r w:rsidRPr="00222C43">
        <w:rPr>
          <w:rFonts w:ascii="Times New Roman" w:hAnsi="Times New Roman" w:cs="Times New Roman"/>
          <w:sz w:val="24"/>
          <w:szCs w:val="24"/>
        </w:rPr>
        <w:t>ПОЛОЖЕНИЕ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О СОВЕТЕ ПО СОДЕЙСТВИЮ РАЗВИТИЮ КОНКУРЕНЦИИ</w:t>
      </w:r>
    </w:p>
    <w:p w:rsidR="001F2BC9" w:rsidRPr="00222C43" w:rsidRDefault="001F2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В ВОРОНЕЖСКОЙ ОБЛАСТИ</w:t>
      </w:r>
    </w:p>
    <w:p w:rsidR="001F2BC9" w:rsidRPr="00222C43" w:rsidRDefault="001F2BC9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F2BC9" w:rsidRPr="00222C4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1F2BC9" w:rsidRPr="00222C43" w:rsidRDefault="001F2B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17" w:history="1">
              <w:r w:rsidRPr="00222C4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указа</w:t>
              </w:r>
            </w:hyperlink>
            <w:r w:rsidRPr="00222C4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губернатора Воронежской области от 02.02.2016 N 30-у)</w:t>
            </w:r>
          </w:p>
        </w:tc>
      </w:tr>
    </w:tbl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Совет по содействию развитию конкуренции в Воронежской области (далее - Совет) является коллегиальным координационным и совещательным органом, созданным при губернаторе Воронежской области для рассмотрения вопросов содействия развитию конкуренции в Воронежской области, а также подготовки предложений, направленных на создание условий для развития конкуренции на товарных рынках Воронежской области.</w:t>
      </w:r>
      <w:proofErr w:type="gramEnd"/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. 1.1 в ред. </w:t>
      </w:r>
      <w:hyperlink r:id="rId18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30-у)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1.2. В своей деятельности Совет руководствуется </w:t>
      </w:r>
      <w:hyperlink r:id="rId19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законами, указами Президента Российской Федерации, постановлениями Правительства Российской Федерации, а также </w:t>
      </w:r>
      <w:hyperlink r:id="rId20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Воронежской области, законами Воронежской области, указами и распоряжениями губернатора Воронежской области, постановлениями и распоряжениями правительства Воронежской </w:t>
      </w:r>
      <w:r w:rsidRPr="00222C43">
        <w:rPr>
          <w:rFonts w:ascii="Times New Roman" w:hAnsi="Times New Roman" w:cs="Times New Roman"/>
          <w:sz w:val="24"/>
          <w:szCs w:val="24"/>
        </w:rPr>
        <w:lastRenderedPageBreak/>
        <w:t>области, Стандартом развития конкуренции в субъектах Российской Федерации, настоящим Положением.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1.3. При формировании Совета в его состав могут включаться: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руководитель или заместитель руководителя департамента экономического развития Воронежской области, а также руководители или заместители руководителей иных исполнительных органов государственной власти Воронежской области, в функции которых входит реализация мероприятий по содействию развитию конкуренции;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совета муниципальных образований Воронежской области, и (или) иных объединений муниципальных образований, и (или) органов местного самоуправления Воронежской области;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общественных организаций, действующих в интересах предпринимателей и потребителей товаров, работ и услуг;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комиссии по проведению административной реформы в Воронежской области;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научных, исследовательских, проектных, аналитических организаций и технологических платформ;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- представители потребителей товаров, работ и услуг, задействованные в механизмах общественного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деятельностью субъектов естественных монополий, а также представители некоммерческих объединений, действующих в интересах технологических и ценовых аудиторов;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объединений сельскохозяйственных товаропроизводителей, переработчиков сельскохозяйственной продукции, крестьянских (фермерских) хозяйств и сельскохозяйственных кооперативов;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- представители объединений, действующих в интересах сферы рыбного хозяйства (воспроизводство водных биологических ресурсов, 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аквакультура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марикультура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, товарное рыбоводство, промышленное рыболовство, 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рыбопереработка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профессиональных союзов и обществ, в том числе представители организаций, действующих в интересах кадрового обеспечения высокотехнологичных отраслей промышленности;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- представители организаций, действующих в интересах независимых директоров;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- эксперты и специалисты иных направлений (конструкторы, инженеры, изобретатели, 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инноваторы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, специалисты в области программного обеспечения, информационно-коммуникационных технологий, медицинских и биотехнологий, 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нанотехнологий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, альтернативной энергетики и 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>, нового материаловедения, представители научно-технологического и промышленно-делового сообщества, участники процесса, задействованные в рамках развития междисциплинарных исследований, направленных на прорывные разработки и открытия, и др.).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(п. 1.3 в ред. </w:t>
      </w:r>
      <w:hyperlink r:id="rId21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30-у)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1.4. Положение о Совете и его состав утверждаются указом губернатора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lastRenderedPageBreak/>
        <w:t>1.5. Совет действует на постоянной основе, взаимодействует с федеральными органами государственной власти, территориальными органами федеральных органов исполнительной власти, органами государственной власти Воронежской области, органами местного самоуправления, общественными объединениями, общественными организациями по защите прав потребителей, а также предприятиями и организациями всех форм собственности, осуществляющими свою деятельность на территории Воронежской области.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 Цели создания и основные задачи и функции Совета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Совет создается во исполнение требований Стандарта развития конкуренции в субъектах Российской Федерации.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2.1. Целями создания Совета являются: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2.1.1. Выработка рекомендаций по совершенствованию конкурентной политики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2.1.2. Создание условий для развития конкуренции на товарных рынках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2.1.3. Повышение эффективности межведомственной координации работ по развитию конкуренции в Воронежской области и муниципальных образованиях области в интересах конечного потребителя товаров и услуг.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 Основными задачами и функциями Совета являются: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2.2.1. Оценка состояния конкурентной среды в Воронежской области, выявление и анализ проблем ограничения конкуренции в отраслях экономической деятельности на территории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2.2.2. Подготовка предложений и рекомендаций для органов государственной власти Воронежской области и органов местного самоуправления муниципальных образований Воронежской области по вопросам развития конкурентной среды на территории Воронежской области с учетом лучших региональных практик.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2.2.3. Обеспечение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согласованности интересов органов государственной власти Воронежской области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и органов местного самоуправления муниципальных образований Воронежской области, хозяйствующих субъектов, общественных, научных и иных организаций при решении вопросов развития конкуренции на территории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2.2.4. Утратил силу. - </w:t>
      </w:r>
      <w:hyperlink r:id="rId22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2.2.5. Рассмотрение и одобрение проекта перечня приоритетных и социально значимых рынков (с обоснованием их выбора) для содействия развитию конкуренции в Воронежской области и подготовка рекомендаций по его корректировке.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. 2.2.5 в ред. </w:t>
      </w:r>
      <w:hyperlink r:id="rId23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30-у)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2.2.6. Рассмотрение и одобрение проекта плана мероприятий ("дорожной карты") по содействию развитию конкуренции в Воронежской области.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22C4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222C43">
        <w:rPr>
          <w:rFonts w:ascii="Times New Roman" w:hAnsi="Times New Roman" w:cs="Times New Roman"/>
          <w:sz w:val="24"/>
          <w:szCs w:val="24"/>
        </w:rPr>
        <w:t xml:space="preserve">. 2.2.6 в ред. </w:t>
      </w:r>
      <w:hyperlink r:id="rId24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30-у)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2.2.7. Обсуждение хода выполнения плана мероприятий ("дорожной карты") по содействию развитию конкуренции в Воронежской области, выработка предложений по </w:t>
      </w:r>
      <w:r w:rsidRPr="00222C43">
        <w:rPr>
          <w:rFonts w:ascii="Times New Roman" w:hAnsi="Times New Roman" w:cs="Times New Roman"/>
          <w:sz w:val="24"/>
          <w:szCs w:val="24"/>
        </w:rPr>
        <w:lastRenderedPageBreak/>
        <w:t>его корректировке.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5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30-у)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2.2.8. Рассмотрение отчетов о результатах мониторинга состояния и развития конкурентной среды на рынках товаров и услуг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2.2.9. Утратил силу. - </w:t>
      </w:r>
      <w:hyperlink r:id="rId26" w:history="1">
        <w:r w:rsidRPr="00222C43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222C43">
        <w:rPr>
          <w:rFonts w:ascii="Times New Roman" w:hAnsi="Times New Roman" w:cs="Times New Roman"/>
          <w:sz w:val="24"/>
          <w:szCs w:val="24"/>
        </w:rPr>
        <w:t xml:space="preserve"> губернатора Воронежской области от 02.02.2016 N 30-у.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2.2.10. Рассмотрение и утверждение ежегодного доклада о состоянии и развитии конкурентной среды на рынках товаров и услуг Воронежской области.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3. Права Совета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Совет при выполнении возложенных на него задач вправе: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Принимать решения по вопросам, относящимся к его компетенции, вносить предложения губернатору Воронежской области, правительству Воронежской области, исполнительным органам государственной власти Воронежской области по вопросам компетенции Совета, а также направлять рекомендации в территориальные органы федеральных органов исполнительной власти в Воронежской области, исполнительные органы государственной власти Воронежской области, органы местного самоуправления муниципальных образований Воронежской области и иные заинтересованные органы и организации, если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это не противоречит действующему законодательству.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Запрашивать в установленном порядке в пределах компетенции необходимую для осуществления своей деятельности информацию о проблемах, состоянии и развитии конкуренции на рынках товаров и услуг Воронежской области от территориальных органов федеральных органов исполнительной власти в Воронежской области, исполнительных органов государственной власти Воронежской области, органов местного самоуправления муниципальных образований Воронежской области, общественных и иных организаций, находящихся на территории Воронежской области.</w:t>
      </w:r>
      <w:proofErr w:type="gramEnd"/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3.3. Взаимодействовать с территориальными органами федеральных органов исполнительной власти в Воронежской области, исполнительными органами государственной власти Воронежской области, органами местного самоуправления муниципальных образований Воронежской области, а также организациями различных организационно-правовых форм собственности, расположенными на территории Воронежской области, по вопросам развития конкуренции на территории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3.4. Приглашать на заседания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Совета представителей территориальных органов федеральных органов исполнительной власти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в Воронежской области, исполнительных органов государственной власти Воронежской области, органов местного самоуправления муниципальных образований Воронежской области, общественных организаций Воронежской области, экспертов в предметной области и граждан.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3.5. Вносить предложения о стимулировании развития и защите конкуренции в Воронежской области для рассмотрения на заседаниях правительства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3.6. Привлекать граждан, экспертов и консультантов, ученых, общественные объединения, </w:t>
      </w:r>
      <w:proofErr w:type="spellStart"/>
      <w:proofErr w:type="gramStart"/>
      <w:r w:rsidRPr="00222C43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222C43">
        <w:rPr>
          <w:rFonts w:ascii="Times New Roman" w:hAnsi="Times New Roman" w:cs="Times New Roman"/>
          <w:sz w:val="24"/>
          <w:szCs w:val="24"/>
        </w:rPr>
        <w:t>, средства массовой информации к обсуждению вопросов, касающихся инициатив по развитию конкуренции в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lastRenderedPageBreak/>
        <w:t>3.7. Создавать экспертные и рабочие группы или комиссии для решения вопросов, входящих в компетенцию Совета.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 Организация и порядок деятельности Совета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4.1. Совет возглавляет председатель - губернатор Воронежской области. Председатель Совета руководит деятельностью Совета, председательствует на заседаниях, организует работу Совета, осуществляет общий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реализацией принятых Советом решений.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4.2. По поручению председателя Совета или в период отсутствия председателя Совета его функции выполняет заместитель председателя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4.3. Организационно-техническую работу по подготовке, проведению заседаний и оформлению документов о результатах работы Совета осуществляет уполномоченный орган - департамент экономического развития Воронежской области.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4.4. Основной формой работы Совета являются заседания Совета. Заседания Совета проводятся по мере необходимости.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4.5. Повестка дня, дата и порядок заседания Совета определяются председателем и не </w:t>
      </w:r>
      <w:proofErr w:type="gramStart"/>
      <w:r w:rsidRPr="00222C43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222C43">
        <w:rPr>
          <w:rFonts w:ascii="Times New Roman" w:hAnsi="Times New Roman" w:cs="Times New Roman"/>
          <w:sz w:val="24"/>
          <w:szCs w:val="24"/>
        </w:rPr>
        <w:t xml:space="preserve"> чем за два рабочих дня до даты проведения заседания данная информация направляется членам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4.6. Заседание Совета считается правомочным, если в нем принимают участие не менее половины его членов.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4.7. По обсуждаемым вопросам Совет принимает решения путем открытого голосования простым большинством голосов от числа голосов членов Совета, участвующих в голосовании. При равенстве голосов решающим является голос председателя Совета или его заместителя в случае отсутствия председателя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4.8. Решения Совета оформляются в виде протокола. Протокол подписывается секретарем и утверждается председателем Совета или заместителем председателя Совета в случае отсутствия председателя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4.9. Член Совета, не согласный с принятым решением, имеет право в письменном виде изложить свое особое мнение, которое вносится в протокол.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4.10. Решения Совета направляются членам Совета в срок, не превышающий пяти рабочих дней со дня заседания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4.11. Материалы заседаний Совета являются открытыми и в срок, не превышающий пяти рабочих дней со дня заседания, размещаются на официальном сайте департамента экономического развития Воронежской области и инвестиционном портале Воронежской области.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5. Обязанности секретаря Совета</w:t>
      </w:r>
    </w:p>
    <w:p w:rsidR="001F2BC9" w:rsidRPr="00222C43" w:rsidRDefault="001F2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2BC9" w:rsidRPr="00222C43" w:rsidRDefault="001F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Секретарь Совета: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5.1. Обеспечивает формирование повестки заседаний и проектов решений для заседаний Совета.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 xml:space="preserve">5.2. Информирует членов Совета о дате, месте, времени заседания и о вопросах, </w:t>
      </w:r>
      <w:r w:rsidRPr="00222C43">
        <w:rPr>
          <w:rFonts w:ascii="Times New Roman" w:hAnsi="Times New Roman" w:cs="Times New Roman"/>
          <w:sz w:val="24"/>
          <w:szCs w:val="24"/>
        </w:rPr>
        <w:lastRenderedPageBreak/>
        <w:t>включенных в повестку дня, направляет им материалы к очередному заседанию.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5.3. Обеспечивает регистрацию членов Совета перед началом заседания.</w:t>
      </w:r>
    </w:p>
    <w:p w:rsidR="001F2BC9" w:rsidRPr="00222C43" w:rsidRDefault="001F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C43">
        <w:rPr>
          <w:rFonts w:ascii="Times New Roman" w:hAnsi="Times New Roman" w:cs="Times New Roman"/>
          <w:sz w:val="24"/>
          <w:szCs w:val="24"/>
        </w:rPr>
        <w:t>5.4. Оформляет протокол заседания Совета и направляет его членам Совета.</w:t>
      </w:r>
    </w:p>
    <w:p w:rsidR="001F2BC9" w:rsidRDefault="001F2BC9">
      <w:pPr>
        <w:pStyle w:val="ConsPlusNormal"/>
        <w:jc w:val="both"/>
      </w:pPr>
    </w:p>
    <w:p w:rsidR="001F2BC9" w:rsidRDefault="001F2BC9">
      <w:pPr>
        <w:pStyle w:val="ConsPlusNormal"/>
        <w:jc w:val="both"/>
      </w:pPr>
    </w:p>
    <w:p w:rsidR="001F2BC9" w:rsidRDefault="001F2B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381" w:rsidRDefault="00993381"/>
    <w:sectPr w:rsidR="00993381" w:rsidSect="00E97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F2BC9"/>
    <w:rsid w:val="000D2720"/>
    <w:rsid w:val="001F2BC9"/>
    <w:rsid w:val="00222C43"/>
    <w:rsid w:val="0033422C"/>
    <w:rsid w:val="00396D42"/>
    <w:rsid w:val="003D790C"/>
    <w:rsid w:val="00467BB8"/>
    <w:rsid w:val="00486ABD"/>
    <w:rsid w:val="00993381"/>
    <w:rsid w:val="009F1332"/>
    <w:rsid w:val="00C53981"/>
    <w:rsid w:val="00C629E2"/>
    <w:rsid w:val="00E4307B"/>
    <w:rsid w:val="00EC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2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2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2B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3A357B75B4498DEDB47B41500C278902059EEFE7DC9788DA58ECB395C111579798B95A2F3F645C3A674920F5E098EE5135871039488DBBB4DA24i7v6M" TargetMode="External"/><Relationship Id="rId13" Type="http://schemas.openxmlformats.org/officeDocument/2006/relationships/hyperlink" Target="consultantplus://offline/ref=883A357B75B4498DEDB47B41500C278902059EEFE1DA9F89D85BB1B99D981D559097E64D2876685D3A674925FBBF9DFB406D8B1127568EA6A8D82675iDv5M" TargetMode="External"/><Relationship Id="rId18" Type="http://schemas.openxmlformats.org/officeDocument/2006/relationships/hyperlink" Target="consultantplus://offline/ref=883A357B75B4498DEDB47B41500C278902059EEFE6D39889D058ECB395C111579798B95A2F3F645C3A67492DF5E098EE5135871039488DBBB4DA24i7v6M" TargetMode="External"/><Relationship Id="rId26" Type="http://schemas.openxmlformats.org/officeDocument/2006/relationships/hyperlink" Target="consultantplus://offline/ref=883A357B75B4498DEDB47B41500C278902059EEFE6D39889D058ECB395C111579798B95A2F3F645C3A674B2DF5E098EE5135871039488DBBB4DA24i7v6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83A357B75B4498DEDB47B41500C278902059EEFE6D39889D058ECB395C111579798B95A2F3F645C3A674825F5E098EE5135871039488DBBB4DA24i7v6M" TargetMode="External"/><Relationship Id="rId7" Type="http://schemas.openxmlformats.org/officeDocument/2006/relationships/hyperlink" Target="consultantplus://offline/ref=883A357B75B4498DEDB47B41500C278902059EEFE7D89D83DF58ECB395C111579798B95A2F3F645C3A674920F5E098EE5135871039488DBBB4DA24i7v6M" TargetMode="External"/><Relationship Id="rId12" Type="http://schemas.openxmlformats.org/officeDocument/2006/relationships/hyperlink" Target="consultantplus://offline/ref=883A357B75B4498DEDB47B41500C278902059EEFE9DF9F8FDA58ECB395C111579798B95A2F3F645C3A674920F5E098EE5135871039488DBBB4DA24i7v6M" TargetMode="External"/><Relationship Id="rId17" Type="http://schemas.openxmlformats.org/officeDocument/2006/relationships/hyperlink" Target="consultantplus://offline/ref=883A357B75B4498DEDB47B41500C278902059EEFE6D39889D058ECB395C111579798B95A2F3F645C3A674922F5E098EE5135871039488DBBB4DA24i7v6M" TargetMode="External"/><Relationship Id="rId25" Type="http://schemas.openxmlformats.org/officeDocument/2006/relationships/hyperlink" Target="consultantplus://offline/ref=883A357B75B4498DEDB47B41500C278902059EEFE6D39889D058ECB395C111579798B95A2F3F645C3A674B22F5E098EE5135871039488DBBB4DA24i7v6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83A357B75B4498DEDB47B41500C278902059EEFE1DA9F89D85BB1B99D981D559097E64D2876685D3A674925FBBF9DFB406D8B1127568EA6A8D82675iDv5M" TargetMode="External"/><Relationship Id="rId20" Type="http://schemas.openxmlformats.org/officeDocument/2006/relationships/hyperlink" Target="consultantplus://offline/ref=883A357B75B4498DEDB47B41500C278902059EEFE6D89E8AD158ECB395C111579798B9482F67685D3A794926E0B6C9A8i0v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83A357B75B4498DEDB47B41500C278902059EEFE7DA9F8EDC58ECB395C111579798B95A2F3F645C3A674920F5E098EE5135871039488DBBB4DA24i7v6M" TargetMode="External"/><Relationship Id="rId11" Type="http://schemas.openxmlformats.org/officeDocument/2006/relationships/hyperlink" Target="consultantplus://offline/ref=883A357B75B4498DEDB47B41500C278902059EEFE8D39B8EDB58ECB395C111579798B95A2F3F645C3A674920F5E098EE5135871039488DBBB4DA24i7v6M" TargetMode="External"/><Relationship Id="rId24" Type="http://schemas.openxmlformats.org/officeDocument/2006/relationships/hyperlink" Target="consultantplus://offline/ref=883A357B75B4498DEDB47B41500C278902059EEFE6D39889D058ECB395C111579798B95A2F3F645C3A674B23F5E098EE5135871039488DBBB4DA24i7v6M" TargetMode="External"/><Relationship Id="rId5" Type="http://schemas.openxmlformats.org/officeDocument/2006/relationships/hyperlink" Target="consultantplus://offline/ref=883A357B75B4498DEDB47B41500C278902059EEFE6D39889D058ECB395C111579798B95A2F3F645C3A674920F5E098EE5135871039488DBBB4DA24i7v6M" TargetMode="External"/><Relationship Id="rId15" Type="http://schemas.openxmlformats.org/officeDocument/2006/relationships/hyperlink" Target="consultantplus://offline/ref=883A357B75B4498DEDB47B41500C278902059EEFE9DF9F8FDA58ECB395C111579798B95A2F3F645C3A674920F5E098EE5135871039488DBBB4DA24i7v6M" TargetMode="External"/><Relationship Id="rId23" Type="http://schemas.openxmlformats.org/officeDocument/2006/relationships/hyperlink" Target="consultantplus://offline/ref=883A357B75B4498DEDB47B41500C278902059EEFE6D39889D058ECB395C111579798B95A2F3F645C3A674B21F5E098EE5135871039488DBBB4DA24i7v6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83A357B75B4498DEDB47B41500C278902059EEFE8D99B8DDA58ECB395C111579798B95A2F3F645C3A674920F5E098EE5135871039488DBBB4DA24i7v6M" TargetMode="External"/><Relationship Id="rId19" Type="http://schemas.openxmlformats.org/officeDocument/2006/relationships/hyperlink" Target="consultantplus://offline/ref=883A357B75B4498DEDB4654C4660788C0106C7E7EB8CC3DED552B9EBCA984110C69EEC197532664238674Bi2v4M" TargetMode="External"/><Relationship Id="rId4" Type="http://schemas.openxmlformats.org/officeDocument/2006/relationships/hyperlink" Target="consultantplus://offline/ref=883A357B75B4498DEDB47B41500C278902059EEFE6DF9888D858ECB395C111579798B95A2F3F645C3A674920F5E098EE5135871039488DBBB4DA24i7v6M" TargetMode="External"/><Relationship Id="rId9" Type="http://schemas.openxmlformats.org/officeDocument/2006/relationships/hyperlink" Target="consultantplus://offline/ref=883A357B75B4498DEDB47B41500C278902059EEFE7D29683D058ECB395C111579798B95A2F3F645C3A674920F5E098EE5135871039488DBBB4DA24i7v6M" TargetMode="External"/><Relationship Id="rId14" Type="http://schemas.openxmlformats.org/officeDocument/2006/relationships/hyperlink" Target="consultantplus://offline/ref=883A357B75B4498DEDB47B41500C278902059EEFE8D39B8EDB58ECB395C111579798B95A2F3F645C3A674920F5E098EE5135871039488DBBB4DA24i7v6M" TargetMode="External"/><Relationship Id="rId22" Type="http://schemas.openxmlformats.org/officeDocument/2006/relationships/hyperlink" Target="consultantplus://offline/ref=883A357B75B4498DEDB47B41500C278902059EEFE6D39889D058ECB395C111579798B95A2F3F645C3A674B26F5E098EE5135871039488DBBB4DA24i7v6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3635</Words>
  <Characters>20723</Characters>
  <Application>Microsoft Office Word</Application>
  <DocSecurity>0</DocSecurity>
  <Lines>172</Lines>
  <Paragraphs>48</Paragraphs>
  <ScaleCrop>false</ScaleCrop>
  <Company/>
  <LinksUpToDate>false</LinksUpToDate>
  <CharactersWithSpaces>24310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eopopova</dc:creator>
  <cp:lastModifiedBy>eopopova</cp:lastModifiedBy>
  <cp:revision>2</cp:revision>
  <dcterms:created xsi:type="dcterms:W3CDTF">2021-03-10T12:47:00Z</dcterms:created>
  <dcterms:modified xsi:type="dcterms:W3CDTF">2021-03-10T14:17:00Z</dcterms:modified>
</cp:coreProperties>
</file>