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B7" w:rsidRPr="00A340B7" w:rsidRDefault="00A340B7" w:rsidP="00A340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0B7">
        <w:rPr>
          <w:rFonts w:ascii="Times New Roman" w:hAnsi="Times New Roman" w:cs="Times New Roman"/>
          <w:sz w:val="26"/>
          <w:szCs w:val="26"/>
        </w:rPr>
        <w:t>Министерство при осуществлении регионального государственного контроля (надзора) относит объекты регионального государственного контроля (надзора) к одной из следующих категорий риска причинения вреда (ущерба) охраняемым законом ценностям:</w:t>
      </w:r>
    </w:p>
    <w:p w:rsidR="00A340B7" w:rsidRPr="00A340B7" w:rsidRDefault="00A340B7" w:rsidP="00A340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0B7">
        <w:rPr>
          <w:rFonts w:ascii="Times New Roman" w:hAnsi="Times New Roman" w:cs="Times New Roman"/>
          <w:sz w:val="26"/>
          <w:szCs w:val="26"/>
        </w:rPr>
        <w:t>- средний риск;</w:t>
      </w:r>
    </w:p>
    <w:p w:rsidR="00A340B7" w:rsidRPr="00A340B7" w:rsidRDefault="00A340B7" w:rsidP="00A340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0B7">
        <w:rPr>
          <w:rFonts w:ascii="Times New Roman" w:hAnsi="Times New Roman" w:cs="Times New Roman"/>
          <w:sz w:val="26"/>
          <w:szCs w:val="26"/>
        </w:rPr>
        <w:t>- умеренный риск;</w:t>
      </w:r>
    </w:p>
    <w:p w:rsidR="00A340B7" w:rsidRPr="00A340B7" w:rsidRDefault="00A340B7" w:rsidP="00A340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0B7">
        <w:rPr>
          <w:rFonts w:ascii="Times New Roman" w:hAnsi="Times New Roman" w:cs="Times New Roman"/>
          <w:sz w:val="26"/>
          <w:szCs w:val="26"/>
        </w:rPr>
        <w:t>- низкий риск.</w:t>
      </w:r>
    </w:p>
    <w:p w:rsidR="00A340B7" w:rsidRPr="00A340B7" w:rsidRDefault="00A340B7" w:rsidP="00A340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0B7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A340B7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A340B7">
        <w:rPr>
          <w:rFonts w:ascii="Times New Roman" w:hAnsi="Times New Roman" w:cs="Times New Roman"/>
          <w:sz w:val="26"/>
          <w:szCs w:val="26"/>
        </w:rPr>
        <w:t>, если объект регионального государственного контроля (надзора) не отнесен Министерством к определенной категории риска, он считается отнесенным к категории низкого риска</w:t>
      </w:r>
      <w:r w:rsidRPr="00A340B7">
        <w:rPr>
          <w:rFonts w:ascii="Times New Roman" w:hAnsi="Times New Roman" w:cs="Times New Roman"/>
          <w:sz w:val="26"/>
          <w:szCs w:val="26"/>
        </w:rPr>
        <w:t>.</w:t>
      </w:r>
    </w:p>
    <w:p w:rsidR="00A340B7" w:rsidRPr="00A340B7" w:rsidRDefault="00A340B7" w:rsidP="00A340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6804"/>
      </w:tblGrid>
      <w:tr w:rsidR="00A340B7" w:rsidRPr="00A340B7" w:rsidTr="00A340B7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Категория риска причинения вреда (ущерба) охраняемым законом ценностям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Критерии отнесения объектов регионального государственного контроля (надзора) в области государственного регулирования цен (тарифов) на территории Воронежской области к категориям риска причинения вреда (ущерба) охраняемым законом ценностям</w:t>
            </w:r>
          </w:p>
        </w:tc>
      </w:tr>
      <w:tr w:rsidR="00A340B7" w:rsidRPr="00A340B7" w:rsidTr="00A340B7"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1. Средний риск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ar3"/>
            <w:bookmarkEnd w:id="0"/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1. Наличие на дату принятия решения об отнесении к категории среднего риска фактов совершения административных правонарушений: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- нарушения стандартов раскрытия информации субъектами оптового рынка электрической энергии и мощности, розничных рынков электрической энергии;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- несоблюдения организациями, осуществляющими регулируемые виды деятельности, требования о принятии программ в области энергосбережения и повышения энергетической эффективности;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- неповиновения законному распоряжению или требованию должностного лица министерства тарифного регулирования Воронежской области;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- воспрепятствования законной деятельности должностного лица министерства тарифного регулирования Воронежской области;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- умышленного невыполнения требований должностного лица министерства тарифного регулирования Воронежской области, осуществляющего производство по делу об административном правонарушении в отношении объекта регионального государственного контроля (надзора);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- нарушения порядка ценообразования;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 xml:space="preserve">- непредставления или несвоевременного представления в министерство тарифного регулирования Воронежской области сведений (информации), представление которых предусмотрено законом и необходимо для осуществления министерством тарифного регулирования Воронежской области его законной деятельности, либо представления </w:t>
            </w:r>
            <w:r w:rsidRPr="00A340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таких сведений (информации) в неполном объеме или в искаженном виде;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- непредставления или несвоевременного представления сведений в министерство тарифного регулирования Воронежской области, если обязательность представления сведений предусмотрена нормативными правовыми актами для установления, изменения, введения или отмены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надбавок (наценок) к ценам (тарифам, расценкам, ставкам и тому подобному);</w:t>
            </w:r>
            <w:proofErr w:type="gramEnd"/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340B7">
              <w:rPr>
                <w:rFonts w:ascii="Times New Roman" w:hAnsi="Times New Roman" w:cs="Times New Roman"/>
                <w:sz w:val="26"/>
                <w:szCs w:val="26"/>
              </w:rPr>
              <w:t xml:space="preserve">- непредставления сведений или представления заведомо ложных сведений о своей деятельности, </w:t>
            </w:r>
            <w:proofErr w:type="spellStart"/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неопубликования</w:t>
            </w:r>
            <w:proofErr w:type="spellEnd"/>
            <w:r w:rsidRPr="00A340B7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или опубликования заведомо ложных сведений о своей деятельности субъектами естественных монополий, и (или) операторами по обращению с твердыми коммунальными отходами, региональными операторами по обращению с твердыми коммунальными отходами, и (или) теплоснабжающими организациями, если опубликование и (или) представление таких сведений являются обязательными в соответствии с законодательством Российской Федерации, либо</w:t>
            </w:r>
            <w:proofErr w:type="gramEnd"/>
            <w:r w:rsidRPr="00A340B7">
              <w:rPr>
                <w:rFonts w:ascii="Times New Roman" w:hAnsi="Times New Roman" w:cs="Times New Roman"/>
                <w:sz w:val="26"/>
                <w:szCs w:val="26"/>
              </w:rPr>
              <w:t xml:space="preserve"> нарушения порядка, способа или сроков, которые установлены стандартами раскрытия информации, и форм ее представления указанными организациями.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 xml:space="preserve">2. Совершение административных правонарушений, указанных в </w:t>
            </w:r>
            <w:hyperlink w:anchor="Par3" w:history="1">
              <w:r w:rsidRPr="00A340B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пункте 1</w:t>
              </w:r>
            </w:hyperlink>
            <w:r w:rsidRPr="00A340B7">
              <w:rPr>
                <w:rFonts w:ascii="Times New Roman" w:hAnsi="Times New Roman" w:cs="Times New Roman"/>
                <w:sz w:val="26"/>
                <w:szCs w:val="26"/>
              </w:rPr>
              <w:t xml:space="preserve"> раздела "Средний риск", в течение двух предшествующих лет, выявленных в ходе контрольных (надзорных) мероприятий, рассмотрения обращений граждан и юридических лиц, мониторинга (экономического анализа).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 xml:space="preserve">3. Наличие двух и более вступивших в законную силу постановлений о назначении административного наказания за совершение административных правонарушений, указанных в </w:t>
            </w:r>
            <w:hyperlink w:anchor="Par3" w:history="1">
              <w:r w:rsidRPr="00A340B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пункте 1</w:t>
              </w:r>
            </w:hyperlink>
            <w:r w:rsidRPr="00A340B7">
              <w:rPr>
                <w:rFonts w:ascii="Times New Roman" w:hAnsi="Times New Roman" w:cs="Times New Roman"/>
                <w:sz w:val="26"/>
                <w:szCs w:val="26"/>
              </w:rPr>
              <w:t xml:space="preserve"> раздела "Средний риск", вынесенных министерством тарифного регулирования Воронежской области</w:t>
            </w:r>
          </w:p>
        </w:tc>
      </w:tr>
      <w:tr w:rsidR="00A340B7" w:rsidRPr="00A340B7" w:rsidTr="00A340B7"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Умеренный риск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8"/>
            <w:bookmarkEnd w:id="1"/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1. Наличие на дату принятия решения об отнесении к категории умеренного риска фактов совершения административных правонарушений: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- нарушения стандартов раскрытия информации субъектами оптового рынка электрической энергии и мощности, розничных рынков электрической энергии;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 xml:space="preserve">- несоблюдения организациями, осуществляющими регулируемые виды деятельности, требования о принятии </w:t>
            </w:r>
            <w:r w:rsidRPr="00A340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 в области энергосбережения и повышения энергетической эффективности;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- неповиновения законному распоряжению или требованию должностного лица министерства тарифного регулирования Воронежской области;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- воспрепятствования законной деятельности должностного лица министерства тарифного регулирования Воронежской области;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- умышленного невыполнения требований должностного лица министерства тарифного регулирования Воронежской области, осуществляющего производство по делу об административном правонарушении в отношении объекта регионального государственного контроля (надзора);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- нарушения порядка ценообразования</w:t>
            </w:r>
            <w:proofErr w:type="gramStart"/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;;</w:t>
            </w:r>
            <w:proofErr w:type="gramEnd"/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- непредставления или несвоевременного представления в министерство тарифного регулирования Воронежской области сведений (информации), представление которых предусмотрено законом и необходимо для осуществления министерством тарифного регулирования Воронежской области его законной деятельности, либо представления таких сведений (информации) в неполном объеме или в искаженном виде;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- непредставления или несвоевременного представления сведений в министерство тарифного регулирования Воронежской области, если обязательность представления сведений предусмотрена нормативными правовыми актами для установления, изменения, введения или отмены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надбавок (наценок) к ценам (тарифам, расценкам, ставкам и тому подобному);</w:t>
            </w:r>
            <w:proofErr w:type="gramEnd"/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340B7">
              <w:rPr>
                <w:rFonts w:ascii="Times New Roman" w:hAnsi="Times New Roman" w:cs="Times New Roman"/>
                <w:sz w:val="26"/>
                <w:szCs w:val="26"/>
              </w:rPr>
              <w:t xml:space="preserve">- непредставления сведений или представления заведомо ложных сведений о своей деятельности, </w:t>
            </w:r>
            <w:proofErr w:type="spellStart"/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неопубликования</w:t>
            </w:r>
            <w:proofErr w:type="spellEnd"/>
            <w:r w:rsidRPr="00A340B7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или опубликования заведомо ложных сведений о своей деятельности субъектами естественных монополий, и (или) операторами по обращению с твердыми коммунальными отходами, региональными операторами по обращению с твердыми коммунальными отходами, и (или) теплоснабжающими организациями, если опубликование и (или) представление таких сведений являются обязательными в соответствии с законодательством Российской Федерации, либо</w:t>
            </w:r>
            <w:proofErr w:type="gramEnd"/>
            <w:r w:rsidRPr="00A340B7">
              <w:rPr>
                <w:rFonts w:ascii="Times New Roman" w:hAnsi="Times New Roman" w:cs="Times New Roman"/>
                <w:sz w:val="26"/>
                <w:szCs w:val="26"/>
              </w:rPr>
              <w:t xml:space="preserve"> нарушения порядка, способа или сроков, которые установлены стандартами раскрытия информации, и форм ее представления указанными организациями.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 xml:space="preserve">2. Совершение административных правонарушений, </w:t>
            </w:r>
            <w:r w:rsidRPr="00A340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указанных в </w:t>
            </w:r>
            <w:hyperlink w:anchor="Par18" w:history="1">
              <w:r w:rsidRPr="00A340B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пункте 1</w:t>
              </w:r>
            </w:hyperlink>
            <w:r w:rsidRPr="00A340B7">
              <w:rPr>
                <w:rFonts w:ascii="Times New Roman" w:hAnsi="Times New Roman" w:cs="Times New Roman"/>
                <w:sz w:val="26"/>
                <w:szCs w:val="26"/>
              </w:rPr>
              <w:t xml:space="preserve"> раздела "Умеренный риск", в течение двух предшествующих лет, выявленных в ходе контрольных (надзорных) мероприятий, рассмотрения обращений граждан и юридических лиц, мониторинга (экономического анализа).</w:t>
            </w:r>
          </w:p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 xml:space="preserve">3. Наличие одного вступившего в законную силу постановления о назначении административного наказания за совершение административных правонарушений, указанных в </w:t>
            </w:r>
            <w:hyperlink w:anchor="Par18" w:history="1">
              <w:r w:rsidRPr="00A340B7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пункте 1</w:t>
              </w:r>
            </w:hyperlink>
            <w:r w:rsidRPr="00A340B7">
              <w:rPr>
                <w:rFonts w:ascii="Times New Roman" w:hAnsi="Times New Roman" w:cs="Times New Roman"/>
                <w:sz w:val="26"/>
                <w:szCs w:val="26"/>
              </w:rPr>
              <w:t xml:space="preserve"> раздела "Умеренный риск", вынесенных министерством тарифного регулирования Воронежской области</w:t>
            </w:r>
          </w:p>
        </w:tc>
      </w:tr>
      <w:tr w:rsidR="00A340B7" w:rsidRPr="00A340B7" w:rsidTr="00A340B7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Низкий риск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7" w:rsidRPr="00A340B7" w:rsidRDefault="00A340B7" w:rsidP="00A34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40B7">
              <w:rPr>
                <w:rFonts w:ascii="Times New Roman" w:hAnsi="Times New Roman" w:cs="Times New Roman"/>
                <w:sz w:val="26"/>
                <w:szCs w:val="26"/>
              </w:rPr>
              <w:t>Объекты регионального государственного контроля (надзора), не отнесенные к категориям среднего или умеренного риска</w:t>
            </w:r>
          </w:p>
        </w:tc>
      </w:tr>
    </w:tbl>
    <w:p w:rsidR="00116384" w:rsidRPr="00A340B7" w:rsidRDefault="00116384" w:rsidP="00A340B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16384" w:rsidRPr="00A340B7" w:rsidSect="00A340B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024" w:rsidRDefault="00447024" w:rsidP="00A340B7">
      <w:pPr>
        <w:spacing w:after="0" w:line="240" w:lineRule="auto"/>
      </w:pPr>
      <w:r>
        <w:separator/>
      </w:r>
    </w:p>
  </w:endnote>
  <w:endnote w:type="continuationSeparator" w:id="0">
    <w:p w:rsidR="00447024" w:rsidRDefault="00447024" w:rsidP="00A3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024" w:rsidRDefault="00447024" w:rsidP="00A340B7">
      <w:pPr>
        <w:spacing w:after="0" w:line="240" w:lineRule="auto"/>
      </w:pPr>
      <w:r>
        <w:separator/>
      </w:r>
    </w:p>
  </w:footnote>
  <w:footnote w:type="continuationSeparator" w:id="0">
    <w:p w:rsidR="00447024" w:rsidRDefault="00447024" w:rsidP="00A3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447860"/>
      <w:docPartObj>
        <w:docPartGallery w:val="Page Numbers (Top of Page)"/>
        <w:docPartUnique/>
      </w:docPartObj>
    </w:sdtPr>
    <w:sdtContent>
      <w:p w:rsidR="00A340B7" w:rsidRDefault="00A340B7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340B7" w:rsidRDefault="00A340B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0B7"/>
    <w:rsid w:val="00116384"/>
    <w:rsid w:val="00447024"/>
    <w:rsid w:val="00A3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0B7"/>
  </w:style>
  <w:style w:type="paragraph" w:styleId="a5">
    <w:name w:val="footer"/>
    <w:basedOn w:val="a"/>
    <w:link w:val="a6"/>
    <w:uiPriority w:val="99"/>
    <w:semiHidden/>
    <w:unhideWhenUsed/>
    <w:rsid w:val="00A34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4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1082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2024-08-20T13:12:00Z</dcterms:created>
  <dcterms:modified xsi:type="dcterms:W3CDTF">2024-08-20T13:15:00Z</dcterms:modified>
</cp:coreProperties>
</file>