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F8" w:rsidRDefault="009A1AF8">
      <w:pPr>
        <w:pStyle w:val="ConsPlusNormal"/>
        <w:jc w:val="right"/>
        <w:outlineLvl w:val="0"/>
      </w:pPr>
      <w:r>
        <w:t>Утверждена</w:t>
      </w:r>
    </w:p>
    <w:p w:rsidR="009A1AF8" w:rsidRDefault="009A1AF8">
      <w:pPr>
        <w:pStyle w:val="ConsPlusNormal"/>
        <w:jc w:val="right"/>
      </w:pPr>
      <w:r>
        <w:t>приказом</w:t>
      </w:r>
    </w:p>
    <w:p w:rsidR="009A1AF8" w:rsidRDefault="009A1AF8">
      <w:pPr>
        <w:pStyle w:val="ConsPlusNormal"/>
        <w:jc w:val="right"/>
      </w:pPr>
      <w:r>
        <w:t>департамента природных ресурсов</w:t>
      </w:r>
    </w:p>
    <w:p w:rsidR="009A1AF8" w:rsidRDefault="009A1AF8">
      <w:pPr>
        <w:pStyle w:val="ConsPlusNormal"/>
        <w:jc w:val="right"/>
      </w:pPr>
      <w:r>
        <w:t>и экологии Воронежской области</w:t>
      </w:r>
    </w:p>
    <w:p w:rsidR="009A1AF8" w:rsidRDefault="009A1AF8">
      <w:pPr>
        <w:pStyle w:val="ConsPlusNormal"/>
        <w:jc w:val="right"/>
      </w:pPr>
      <w:r>
        <w:t>от 16.02.2022 N 40</w:t>
      </w:r>
    </w:p>
    <w:p w:rsidR="009A1AF8" w:rsidRDefault="009A1AF8">
      <w:pPr>
        <w:pStyle w:val="ConsPlusNormal"/>
        <w:jc w:val="both"/>
      </w:pPr>
    </w:p>
    <w:p w:rsidR="009A1AF8" w:rsidRDefault="009A1AF8">
      <w:pPr>
        <w:pStyle w:val="ConsPlusNormal"/>
        <w:jc w:val="center"/>
      </w:pPr>
      <w:bookmarkStart w:id="0" w:name="P1260"/>
      <w:bookmarkEnd w:id="0"/>
      <w:r>
        <w:t>Форма проверочного листа,</w:t>
      </w:r>
    </w:p>
    <w:p w:rsidR="009A1AF8" w:rsidRDefault="009A1AF8">
      <w:pPr>
        <w:pStyle w:val="ConsPlusNormal"/>
        <w:jc w:val="center"/>
      </w:pPr>
      <w:proofErr w:type="gramStart"/>
      <w:r>
        <w:t>применяемая</w:t>
      </w:r>
      <w:proofErr w:type="gramEnd"/>
      <w:r>
        <w:t xml:space="preserve"> при осуществлении регионального</w:t>
      </w:r>
    </w:p>
    <w:p w:rsidR="009A1AF8" w:rsidRDefault="009A1AF8">
      <w:pPr>
        <w:pStyle w:val="ConsPlusNormal"/>
        <w:jc w:val="center"/>
      </w:pPr>
      <w:r>
        <w:t>государственного контроля (надзора) в области охраны и</w:t>
      </w:r>
    </w:p>
    <w:p w:rsidR="009A1AF8" w:rsidRDefault="009A1AF8">
      <w:pPr>
        <w:pStyle w:val="ConsPlusNormal"/>
        <w:jc w:val="center"/>
      </w:pPr>
      <w:r>
        <w:t xml:space="preserve">использования особо </w:t>
      </w:r>
      <w:proofErr w:type="gramStart"/>
      <w:r>
        <w:t>охраняемых</w:t>
      </w:r>
      <w:proofErr w:type="gramEnd"/>
      <w:r>
        <w:t xml:space="preserve"> природных</w:t>
      </w:r>
    </w:p>
    <w:p w:rsidR="009A1AF8" w:rsidRDefault="009A1AF8">
      <w:pPr>
        <w:pStyle w:val="ConsPlusNormal"/>
        <w:jc w:val="center"/>
      </w:pPr>
      <w:r>
        <w:t>территорий Воронежской области</w:t>
      </w:r>
    </w:p>
    <w:p w:rsidR="009A1AF8" w:rsidRDefault="009A1AF8">
      <w:pPr>
        <w:pStyle w:val="ConsPlusNormal"/>
        <w:jc w:val="both"/>
      </w:pPr>
    </w:p>
    <w:tbl>
      <w:tblPr>
        <w:tblW w:w="0" w:type="auto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6"/>
        <w:gridCol w:w="2438"/>
        <w:gridCol w:w="1912"/>
        <w:gridCol w:w="979"/>
        <w:gridCol w:w="624"/>
        <w:gridCol w:w="324"/>
        <w:gridCol w:w="356"/>
        <w:gridCol w:w="1020"/>
        <w:gridCol w:w="892"/>
      </w:tblGrid>
      <w:tr w:rsidR="009A1AF8">
        <w:tc>
          <w:tcPr>
            <w:tcW w:w="4876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</w:pPr>
          </w:p>
        </w:tc>
        <w:tc>
          <w:tcPr>
            <w:tcW w:w="4195" w:type="dxa"/>
            <w:gridSpan w:val="6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right"/>
            </w:pPr>
            <w:r>
              <w:rPr>
                <w:b/>
              </w:rPr>
              <w:t>Место для QR-кода</w:t>
            </w: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Проверочный лист,</w:t>
            </w:r>
          </w:p>
          <w:p w:rsidR="009A1AF8" w:rsidRDefault="009A1AF8">
            <w:pPr>
              <w:pStyle w:val="ConsPlusNormal"/>
              <w:jc w:val="center"/>
            </w:pPr>
            <w:proofErr w:type="gramStart"/>
            <w:r>
              <w:t>применяемый</w:t>
            </w:r>
            <w:proofErr w:type="gramEnd"/>
            <w:r>
              <w:t xml:space="preserve"> при осуществлении регионального</w:t>
            </w:r>
          </w:p>
          <w:p w:rsidR="009A1AF8" w:rsidRDefault="009A1AF8">
            <w:pPr>
              <w:pStyle w:val="ConsPlusNormal"/>
              <w:jc w:val="center"/>
            </w:pPr>
            <w:r>
              <w:t>государственного контроля (надзора) в области охраны и</w:t>
            </w:r>
          </w:p>
          <w:p w:rsidR="009A1AF8" w:rsidRDefault="009A1AF8">
            <w:pPr>
              <w:pStyle w:val="ConsPlusNormal"/>
              <w:jc w:val="center"/>
            </w:pPr>
            <w:r>
              <w:t xml:space="preserve">использования особо </w:t>
            </w:r>
            <w:proofErr w:type="gramStart"/>
            <w:r>
              <w:t>охраняемых</w:t>
            </w:r>
            <w:proofErr w:type="gramEnd"/>
            <w:r>
              <w:t xml:space="preserve"> природных</w:t>
            </w:r>
          </w:p>
          <w:p w:rsidR="009A1AF8" w:rsidRDefault="009A1AF8">
            <w:pPr>
              <w:pStyle w:val="ConsPlusNormal"/>
              <w:jc w:val="center"/>
            </w:pPr>
            <w:r>
              <w:t>территорий Воронежской области</w:t>
            </w: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right w:val="nil"/>
            </w:tcBorders>
          </w:tcPr>
          <w:p w:rsidR="009A1AF8" w:rsidRDefault="009A1AF8">
            <w:pPr>
              <w:pStyle w:val="ConsPlusNormal"/>
              <w:ind w:firstLine="540"/>
              <w:jc w:val="both"/>
            </w:pPr>
            <w:r>
              <w:t>1. Наименование вида контроля, включенного в единый реестр видов регионального государственного контроля (надзора): региональный государственный контроль (надзор) в области охраны и использования особо охраняемых природных территорий Воронежской области.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2. Наименование контрольного (надзорного) органа: департамент природных ресурсов и экологии Воронежской области.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3. Форма проверочного листа утверждена приказом департамента природных ресурсов и экологии Воронежской области от __.__.___ N __ "Об утверждении форм проверочных листов".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4. Наименование контрольного (надзорного) мероприятия: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5. Дата заполнения проверочного листа: 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6. Наименование объекта регионального государственного контроля (надзора), в отношении которого проводится контрольное (надзорное) мероприятие: ___________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 xml:space="preserve">7. </w:t>
            </w:r>
            <w:proofErr w:type="gramStart"/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</w:t>
            </w:r>
            <w:proofErr w:type="gramEnd"/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__________________________________________________________________________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8. Место (места) проведения контрольного (надзорного) мероприятия с заполнением проверочного листа: ____________________________________________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 xml:space="preserve"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</w:t>
            </w:r>
            <w:r>
              <w:lastRenderedPageBreak/>
              <w:t>контрольного (надзорного) органа: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10. Учетный номер контрольного (надзорного) мероприятия: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2891" w:type="dxa"/>
            <w:gridSpan w:val="2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324" w:type="dxa"/>
            <w:gridSpan w:val="4"/>
          </w:tcPr>
          <w:p w:rsidR="009A1AF8" w:rsidRDefault="009A1AF8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892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438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891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  <w:jc w:val="center"/>
            </w:pPr>
            <w:r>
              <w:t>"Да"</w:t>
            </w: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"Нет"</w:t>
            </w:r>
          </w:p>
        </w:tc>
        <w:tc>
          <w:tcPr>
            <w:tcW w:w="1020" w:type="dxa"/>
          </w:tcPr>
          <w:p w:rsidR="009A1AF8" w:rsidRDefault="009A1AF8">
            <w:pPr>
              <w:pStyle w:val="ConsPlusNormal"/>
              <w:jc w:val="center"/>
            </w:pPr>
            <w:r>
              <w:t>"Неприменимо"</w:t>
            </w:r>
          </w:p>
        </w:tc>
        <w:tc>
          <w:tcPr>
            <w:tcW w:w="892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A1AF8" w:rsidRDefault="009A1A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2" w:type="dxa"/>
          </w:tcPr>
          <w:p w:rsidR="009A1AF8" w:rsidRDefault="009A1AF8">
            <w:pPr>
              <w:pStyle w:val="ConsPlusNormal"/>
              <w:jc w:val="center"/>
            </w:pPr>
            <w:r>
              <w:t>7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Соблюдается ли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2891" w:type="dxa"/>
            <w:gridSpan w:val="2"/>
          </w:tcPr>
          <w:p w:rsidR="009A1AF8" w:rsidRDefault="00D01D6C">
            <w:pPr>
              <w:pStyle w:val="ConsPlusNormal"/>
            </w:pPr>
            <w:hyperlink r:id="rId4">
              <w:r w:rsidR="009A1AF8">
                <w:rPr>
                  <w:color w:val="0000FF"/>
                </w:rPr>
                <w:t>пункт 1 статьи 27</w:t>
              </w:r>
            </w:hyperlink>
            <w:r w:rsidR="009A1AF8">
              <w:t xml:space="preserve"> Федерального закона от 14.03.1995 N 33-ФЗ "Об особо охраняемых природных территориях"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2.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Соблюдается ли режим особо охраняемых природных территорий природных парков?</w:t>
            </w:r>
          </w:p>
        </w:tc>
        <w:tc>
          <w:tcPr>
            <w:tcW w:w="2891" w:type="dxa"/>
            <w:gridSpan w:val="2"/>
          </w:tcPr>
          <w:p w:rsidR="009A1AF8" w:rsidRDefault="00D01D6C">
            <w:pPr>
              <w:pStyle w:val="ConsPlusNormal"/>
            </w:pPr>
            <w:hyperlink r:id="rId5">
              <w:proofErr w:type="gramStart"/>
              <w:r w:rsidR="009A1AF8">
                <w:rPr>
                  <w:color w:val="0000FF"/>
                </w:rPr>
                <w:t>пункты 3</w:t>
              </w:r>
            </w:hyperlink>
            <w:r w:rsidR="009A1AF8">
              <w:t xml:space="preserve">, </w:t>
            </w:r>
            <w:hyperlink r:id="rId6">
              <w:r w:rsidR="009A1AF8">
                <w:rPr>
                  <w:color w:val="0000FF"/>
                </w:rPr>
                <w:t>4 статьи 21</w:t>
              </w:r>
            </w:hyperlink>
            <w:r w:rsidR="009A1AF8">
              <w:t xml:space="preserve"> Федерального закона от 14.03.1995 N 33-ФЗ "Об особо охраняемых природных территориях"; </w:t>
            </w:r>
            <w:hyperlink r:id="rId7">
              <w:r w:rsidR="009A1AF8">
                <w:rPr>
                  <w:color w:val="0000FF"/>
                </w:rPr>
                <w:t>часть 4 статьи 6</w:t>
              </w:r>
            </w:hyperlink>
            <w:r w:rsidR="009A1AF8">
              <w:t xml:space="preserve"> Закона Воронежской области от 27.05.2014 N 68-ОЗ "О регулировании отдельных отношений в сфере особо охраняемых природных территорий в Воронежской области и признании утратившими силу некоторых законодательных актов (положений некоторых законодательных актов) Воронежской области"</w:t>
            </w:r>
            <w:proofErr w:type="gramEnd"/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2891" w:type="dxa"/>
            <w:gridSpan w:val="2"/>
          </w:tcPr>
          <w:p w:rsidR="009A1AF8" w:rsidRDefault="00D01D6C">
            <w:pPr>
              <w:pStyle w:val="ConsPlusNormal"/>
            </w:pPr>
            <w:hyperlink r:id="rId8">
              <w:proofErr w:type="gramStart"/>
              <w:r w:rsidR="009A1AF8">
                <w:rPr>
                  <w:color w:val="0000FF"/>
                </w:rPr>
                <w:t>пункт 2 статьи 27</w:t>
              </w:r>
            </w:hyperlink>
            <w:r w:rsidR="009A1AF8">
              <w:t xml:space="preserve"> Федерального закона от 14.03.1995 N 33-ФЗ "Об особо охраняемых природных территориях"; </w:t>
            </w:r>
            <w:hyperlink r:id="rId9">
              <w:r w:rsidR="009A1AF8">
                <w:rPr>
                  <w:color w:val="0000FF"/>
                </w:rPr>
                <w:t>абзац первый части 6 статьи 8</w:t>
              </w:r>
            </w:hyperlink>
            <w:r w:rsidR="009A1AF8">
              <w:t xml:space="preserve"> Закона Воронежской области от 27.05.2014 N 68-ОЗ "О регулировании отдельных отношений в сфере особо охраняемых природных территорий в Воронежской области и признании утратившими силу некоторых законодательных актов (положений некоторых законодательных актов) Воронежской области"</w:t>
            </w:r>
            <w:proofErr w:type="gramEnd"/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4.</w:t>
            </w:r>
          </w:p>
        </w:tc>
        <w:tc>
          <w:tcPr>
            <w:tcW w:w="2438" w:type="dxa"/>
          </w:tcPr>
          <w:p w:rsidR="009A1AF8" w:rsidRDefault="009A1AF8">
            <w:pPr>
              <w:pStyle w:val="ConsPlusNormal"/>
            </w:pPr>
            <w:r>
              <w:t>Соблюдается ли собственниками, владельцами и пользователями земельных участков, которые расположены в границах государственных природных заказников, режим особой охраны?</w:t>
            </w:r>
          </w:p>
        </w:tc>
        <w:tc>
          <w:tcPr>
            <w:tcW w:w="2891" w:type="dxa"/>
            <w:gridSpan w:val="2"/>
          </w:tcPr>
          <w:p w:rsidR="009A1AF8" w:rsidRDefault="00D01D6C">
            <w:pPr>
              <w:pStyle w:val="ConsPlusNormal"/>
            </w:pPr>
            <w:hyperlink r:id="rId10">
              <w:r w:rsidR="009A1AF8">
                <w:rPr>
                  <w:color w:val="0000FF"/>
                </w:rPr>
                <w:t>пункт 5 статьи 24</w:t>
              </w:r>
            </w:hyperlink>
            <w:r w:rsidR="009A1AF8">
              <w:t xml:space="preserve"> Федерального закона от 14.03.1995 N 33-ФЗ "Об особо охраняемых природных территориях"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2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c>
          <w:tcPr>
            <w:tcW w:w="4876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_____________________________________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лист)</w:t>
            </w:r>
          </w:p>
        </w:tc>
        <w:tc>
          <w:tcPr>
            <w:tcW w:w="1927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A1AF8" w:rsidRDefault="009A1AF8">
      <w:pPr>
        <w:pStyle w:val="ConsPlusNormal"/>
        <w:jc w:val="both"/>
      </w:pPr>
    </w:p>
    <w:p w:rsidR="009A1AF8" w:rsidRDefault="009A1AF8">
      <w:pPr>
        <w:pStyle w:val="ConsPlusNormal"/>
        <w:jc w:val="both"/>
      </w:pPr>
    </w:p>
    <w:p w:rsidR="009A1AF8" w:rsidRDefault="009A1A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3D9" w:rsidRDefault="009A6384">
      <w:bookmarkStart w:id="1" w:name="_GoBack"/>
      <w:bookmarkEnd w:id="1"/>
    </w:p>
    <w:sectPr w:rsidR="000173D9" w:rsidSect="0028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1AF8"/>
    <w:rsid w:val="000C6D3B"/>
    <w:rsid w:val="0021190E"/>
    <w:rsid w:val="0098015D"/>
    <w:rsid w:val="009A1AF8"/>
    <w:rsid w:val="009A6384"/>
    <w:rsid w:val="00D01D6C"/>
    <w:rsid w:val="00E6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1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1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24&amp;dst=1002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1&amp;n=122844&amp;dst=10006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824&amp;dst=1001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2824&amp;dst=100183" TargetMode="External"/><Relationship Id="rId181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72824&amp;dst=100210" TargetMode="External"/><Relationship Id="rId4" Type="http://schemas.openxmlformats.org/officeDocument/2006/relationships/hyperlink" Target="https://login.consultant.ru/link/?req=doc&amp;base=LAW&amp;n=472824&amp;dst=100222" TargetMode="External"/><Relationship Id="rId9" Type="http://schemas.openxmlformats.org/officeDocument/2006/relationships/hyperlink" Target="https://login.consultant.ru/link/?req=doc&amp;base=RLAW181&amp;n=122844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Рыбалка Юлия Сергеевна</dc:creator>
  <cp:lastModifiedBy>tperofeeva</cp:lastModifiedBy>
  <cp:revision>3</cp:revision>
  <dcterms:created xsi:type="dcterms:W3CDTF">2024-07-04T12:25:00Z</dcterms:created>
  <dcterms:modified xsi:type="dcterms:W3CDTF">2024-08-19T14:25:00Z</dcterms:modified>
</cp:coreProperties>
</file>