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67" w:rsidRDefault="00EB7767" w:rsidP="00EB77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767">
        <w:rPr>
          <w:rFonts w:ascii="Times New Roman" w:hAnsi="Times New Roman" w:cs="Times New Roman"/>
          <w:sz w:val="28"/>
          <w:szCs w:val="28"/>
        </w:rPr>
        <w:t>При осуществлении государственного контроля (надзора) применяется система оценки и управления рисками причинения вреда (ущерба) охраняемым законо</w:t>
      </w:r>
      <w:r>
        <w:rPr>
          <w:rFonts w:ascii="Times New Roman" w:hAnsi="Times New Roman" w:cs="Times New Roman"/>
          <w:sz w:val="28"/>
          <w:szCs w:val="28"/>
        </w:rPr>
        <w:t>м ценностям.</w:t>
      </w:r>
    </w:p>
    <w:p w:rsidR="00EB7767" w:rsidRPr="00EB7767" w:rsidRDefault="00EB7767" w:rsidP="00EB77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767">
        <w:rPr>
          <w:rFonts w:ascii="Times New Roman" w:hAnsi="Times New Roman" w:cs="Times New Roman"/>
          <w:sz w:val="28"/>
          <w:szCs w:val="28"/>
        </w:rPr>
        <w:t>В целях оценки риска причинения вреда (ущерба) охраняемым законом ценностям при принятии решения о проведении и выборе вида внепланового контрольного (надзорного) мероприятия контрольные органы используют индикаторы риска нарушения обязательных требований, утверждаемые Министерством культуры Российской Федерации.</w:t>
      </w:r>
      <w:proofErr w:type="gramEnd"/>
    </w:p>
    <w:p w:rsidR="00E4476B" w:rsidRPr="00EB7767" w:rsidRDefault="00EB7767" w:rsidP="00EB77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767">
        <w:rPr>
          <w:rFonts w:ascii="Times New Roman" w:hAnsi="Times New Roman" w:cs="Times New Roman"/>
          <w:sz w:val="28"/>
          <w:szCs w:val="28"/>
        </w:rPr>
        <w:t>На основании оценки рисков причинения вреда (ущерба) охраняемым законом ценностям контрольными органами осуществляется выбор профилактических мероприятий, их содержания, интенсивности и результатов.</w:t>
      </w:r>
    </w:p>
    <w:sectPr w:rsidR="00E4476B" w:rsidRPr="00EB7767" w:rsidSect="00E4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B7767"/>
    <w:rsid w:val="00E4476B"/>
    <w:rsid w:val="00EB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2024-08-21T08:59:00Z</dcterms:created>
  <dcterms:modified xsi:type="dcterms:W3CDTF">2024-08-21T09:00:00Z</dcterms:modified>
</cp:coreProperties>
</file>