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E1" w:rsidRP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EE1">
        <w:rPr>
          <w:rFonts w:ascii="Times New Roman" w:hAnsi="Times New Roman" w:cs="Times New Roman"/>
          <w:sz w:val="26"/>
          <w:szCs w:val="26"/>
        </w:rPr>
        <w:t>Министерство при осуществлении государственного экологического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545EE1" w:rsidRP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EE1">
        <w:rPr>
          <w:rFonts w:ascii="Times New Roman" w:hAnsi="Times New Roman" w:cs="Times New Roman"/>
          <w:sz w:val="26"/>
          <w:szCs w:val="26"/>
        </w:rPr>
        <w:t>а) значительный риск;</w:t>
      </w:r>
    </w:p>
    <w:p w:rsidR="00545EE1" w:rsidRP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EE1">
        <w:rPr>
          <w:rFonts w:ascii="Times New Roman" w:hAnsi="Times New Roman" w:cs="Times New Roman"/>
          <w:sz w:val="26"/>
          <w:szCs w:val="26"/>
        </w:rPr>
        <w:t>б) средний риск;</w:t>
      </w:r>
    </w:p>
    <w:p w:rsidR="00545EE1" w:rsidRP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EE1">
        <w:rPr>
          <w:rFonts w:ascii="Times New Roman" w:hAnsi="Times New Roman" w:cs="Times New Roman"/>
          <w:sz w:val="26"/>
          <w:szCs w:val="26"/>
        </w:rPr>
        <w:t>в) умеренный риск;</w:t>
      </w:r>
    </w:p>
    <w:p w:rsid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EE1">
        <w:rPr>
          <w:rFonts w:ascii="Times New Roman" w:hAnsi="Times New Roman" w:cs="Times New Roman"/>
          <w:sz w:val="26"/>
          <w:szCs w:val="26"/>
        </w:rPr>
        <w:t>г) низкий риск.</w:t>
      </w:r>
    </w:p>
    <w:p w:rsidR="00545EE1" w:rsidRP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5EE1" w:rsidRP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EE1">
        <w:rPr>
          <w:rFonts w:ascii="Times New Roman" w:hAnsi="Times New Roman" w:cs="Times New Roman"/>
          <w:sz w:val="26"/>
          <w:szCs w:val="26"/>
        </w:rPr>
        <w:t>Отнесение объектов контроля к определенной категории риска осуществляется решением министра природных ресурсов и экологии Воронежской области на основании сопоставления их характеристик с критериями отнесения объектов контроля к категориям риска.</w:t>
      </w:r>
    </w:p>
    <w:p w:rsidR="00545EE1" w:rsidRP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</w:t>
      </w:r>
      <w:r w:rsidRPr="00545EE1">
        <w:rPr>
          <w:rFonts w:ascii="Times New Roman" w:hAnsi="Times New Roman" w:cs="Times New Roman"/>
          <w:sz w:val="26"/>
          <w:szCs w:val="26"/>
        </w:rPr>
        <w:t>Производственные объекты, используемые юридическими лицами и индивидуальными предпринимателями, оказывающие негативное воздействие на окружающую среду, относятся к определенной категории риска для государственного экологического контроля в соответствии со следующими критериями:</w:t>
      </w:r>
    </w:p>
    <w:p w:rsidR="00545EE1" w:rsidRP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5EE1">
        <w:rPr>
          <w:rFonts w:ascii="Times New Roman" w:hAnsi="Times New Roman" w:cs="Times New Roman"/>
          <w:sz w:val="26"/>
          <w:szCs w:val="26"/>
        </w:rPr>
        <w:t xml:space="preserve">а) к категории среднего риска относятся объекты государственного экологического контроля, соответствующие критериям отнесения объектов, оказывающих умеренное негативное воздействие на окружающую среду, к объектам II категории в соответствии с критериями отнесения объектов, оказывающих негативное воздействие на окружающую среду, к объектам I, II, III и IV категорий, утвержденными </w:t>
      </w:r>
      <w:hyperlink r:id="rId4" w:history="1">
        <w:r w:rsidRPr="00545EE1">
          <w:rPr>
            <w:rStyle w:val="a3"/>
            <w:rFonts w:ascii="Times New Roman" w:hAnsi="Times New Roman" w:cs="Times New Roman"/>
            <w:sz w:val="26"/>
            <w:szCs w:val="26"/>
          </w:rPr>
          <w:t>Постановлением Правительства Российской Федерации от 31.12.2020 № 2398 «Об утверждении критериев отнесения объектов, оказывающих негативное</w:t>
        </w:r>
        <w:proofErr w:type="gramEnd"/>
        <w:r w:rsidRPr="00545EE1">
          <w:rPr>
            <w:rStyle w:val="a3"/>
            <w:rFonts w:ascii="Times New Roman" w:hAnsi="Times New Roman" w:cs="Times New Roman"/>
            <w:sz w:val="26"/>
            <w:szCs w:val="26"/>
          </w:rPr>
          <w:t xml:space="preserve"> воздействие на окружающую среду, к объектам I, II, III и IV категорий»</w:t>
        </w:r>
      </w:hyperlink>
      <w:r w:rsidRPr="00545EE1">
        <w:rPr>
          <w:rFonts w:ascii="Times New Roman" w:hAnsi="Times New Roman" w:cs="Times New Roman"/>
          <w:sz w:val="26"/>
          <w:szCs w:val="26"/>
        </w:rPr>
        <w:t xml:space="preserve"> (далее - постановление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45EE1">
        <w:rPr>
          <w:rFonts w:ascii="Times New Roman" w:hAnsi="Times New Roman" w:cs="Times New Roman"/>
          <w:sz w:val="26"/>
          <w:szCs w:val="26"/>
        </w:rPr>
        <w:t xml:space="preserve"> 2398);</w:t>
      </w:r>
    </w:p>
    <w:p w:rsidR="00545EE1" w:rsidRP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5EE1">
        <w:rPr>
          <w:rFonts w:ascii="Times New Roman" w:hAnsi="Times New Roman" w:cs="Times New Roman"/>
          <w:sz w:val="26"/>
          <w:szCs w:val="26"/>
        </w:rPr>
        <w:t xml:space="preserve">б) к категории умеренного риска относятся объекты государственного экологического контроля, соответствующие критериям отнесения объектов, оказывающих незначительное негативное воздействие на окружающую среду, к объектам III категории в соответствии с критериями отнесения объектов, оказывающих негативное воздействие на окружающую среду, к объектам I, II, III и IV категорий, утвержденными постановлением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45EE1">
        <w:rPr>
          <w:rFonts w:ascii="Times New Roman" w:hAnsi="Times New Roman" w:cs="Times New Roman"/>
          <w:sz w:val="26"/>
          <w:szCs w:val="26"/>
        </w:rPr>
        <w:t xml:space="preserve"> 2398, а также объекты, на которых осуществляется деятельность исключительно по сбору, и (или</w:t>
      </w:r>
      <w:proofErr w:type="gramEnd"/>
      <w:r w:rsidRPr="00545EE1">
        <w:rPr>
          <w:rFonts w:ascii="Times New Roman" w:hAnsi="Times New Roman" w:cs="Times New Roman"/>
          <w:sz w:val="26"/>
          <w:szCs w:val="26"/>
        </w:rPr>
        <w:t>) транспортированию, и (или) обработке отходов производства и потребления V класса опасности, за исключением объектов, которым при включении в государственный реестр объектов, оказывающих негативное воздействие на окружающую среду, присвоена IV категория;</w:t>
      </w:r>
    </w:p>
    <w:p w:rsidR="00545EE1" w:rsidRP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EE1">
        <w:rPr>
          <w:rFonts w:ascii="Times New Roman" w:hAnsi="Times New Roman" w:cs="Times New Roman"/>
          <w:sz w:val="26"/>
          <w:szCs w:val="26"/>
        </w:rPr>
        <w:t xml:space="preserve">в) к категории низкого риска относятся объекты государственного экологического контроля, соответствующие критериям отнесения объектов, оказывающих минимальное негативное воздействие на окружающую среду, к объектам IV категории в соответствии с критериями отнесения объектов, </w:t>
      </w:r>
      <w:r w:rsidRPr="00545EE1">
        <w:rPr>
          <w:rFonts w:ascii="Times New Roman" w:hAnsi="Times New Roman" w:cs="Times New Roman"/>
          <w:sz w:val="26"/>
          <w:szCs w:val="26"/>
        </w:rPr>
        <w:lastRenderedPageBreak/>
        <w:t xml:space="preserve">оказывающих негативное воздействие на окружающую среду, к объектам I, II, III и IV категорий, утвержденными постановлением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45EE1">
        <w:rPr>
          <w:rFonts w:ascii="Times New Roman" w:hAnsi="Times New Roman" w:cs="Times New Roman"/>
          <w:sz w:val="26"/>
          <w:szCs w:val="26"/>
        </w:rPr>
        <w:t xml:space="preserve"> 2398.</w:t>
      </w:r>
    </w:p>
    <w:p w:rsidR="00545EE1" w:rsidRP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EE1">
        <w:rPr>
          <w:rFonts w:ascii="Times New Roman" w:hAnsi="Times New Roman" w:cs="Times New Roman"/>
          <w:sz w:val="26"/>
          <w:szCs w:val="26"/>
        </w:rPr>
        <w:t xml:space="preserve">13. Объекты государственного экологического контроля, подлежащие отнесению в соответствии с пунктом 12 настоящего Положения к категориям среднего, умеренного риска, подлежат отнесению к категориям значительного, среднего риска соответственно в случае, если объект государственного экологического контроля размещается в </w:t>
      </w:r>
      <w:proofErr w:type="spellStart"/>
      <w:r w:rsidRPr="00545EE1">
        <w:rPr>
          <w:rFonts w:ascii="Times New Roman" w:hAnsi="Times New Roman" w:cs="Times New Roman"/>
          <w:sz w:val="26"/>
          <w:szCs w:val="26"/>
        </w:rPr>
        <w:t>водоохранных</w:t>
      </w:r>
      <w:proofErr w:type="spellEnd"/>
      <w:r w:rsidRPr="00545EE1">
        <w:rPr>
          <w:rFonts w:ascii="Times New Roman" w:hAnsi="Times New Roman" w:cs="Times New Roman"/>
          <w:sz w:val="26"/>
          <w:szCs w:val="26"/>
        </w:rPr>
        <w:t xml:space="preserve"> зонах водных объектов или их частей.</w:t>
      </w:r>
    </w:p>
    <w:p w:rsidR="00545EE1" w:rsidRP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EE1">
        <w:rPr>
          <w:rFonts w:ascii="Times New Roman" w:hAnsi="Times New Roman" w:cs="Times New Roman"/>
          <w:sz w:val="26"/>
          <w:szCs w:val="26"/>
        </w:rPr>
        <w:t xml:space="preserve">14. </w:t>
      </w:r>
      <w:proofErr w:type="gramStart"/>
      <w:r w:rsidRPr="00545EE1">
        <w:rPr>
          <w:rFonts w:ascii="Times New Roman" w:hAnsi="Times New Roman" w:cs="Times New Roman"/>
          <w:sz w:val="26"/>
          <w:szCs w:val="26"/>
        </w:rPr>
        <w:t>Объекты государственного экологического контроля, подлежащие отнесению в соответствии с пунктами 12 и 13 настоящего Положения к категориям среднего, умеренного риска, подлежат отнесению соответственно к категориям значительного, среднего риска при наличии вступивших в законную силу в течение 3 лет, предшествующих дате принятия решения об отнесении объекта государственного экологического контроля к категории риска:</w:t>
      </w:r>
      <w:proofErr w:type="gramEnd"/>
    </w:p>
    <w:p w:rsidR="00545EE1" w:rsidRP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5EE1">
        <w:rPr>
          <w:rFonts w:ascii="Times New Roman" w:hAnsi="Times New Roman" w:cs="Times New Roman"/>
          <w:sz w:val="26"/>
          <w:szCs w:val="26"/>
        </w:rPr>
        <w:t>а) постановления о назначении административного наказания, за исключением административного наказания в виде предупреждения, юридическому лицу, его должностным лицам или индивидуальному предпринимателю за совершение административного правонарушения, предусмотренного статьями 7.3, 7.6, 7.20, 8.2, 8.4, 8.5, частью 2 статьи 8.6, 8.7, 8.9, частью 1 статьи 8.10, статьями 8.11, 8.12, 8.12.1, 8.13, 8.14, 8.21, 8.31, 8.39, 8.41, 8.42, 8.44, 8.45 Кодекса Российской Федерации об</w:t>
      </w:r>
      <w:proofErr w:type="gramEnd"/>
      <w:r w:rsidRPr="00545E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45EE1">
        <w:rPr>
          <w:rFonts w:ascii="Times New Roman" w:hAnsi="Times New Roman" w:cs="Times New Roman"/>
          <w:sz w:val="26"/>
          <w:szCs w:val="26"/>
        </w:rPr>
        <w:t>административных правонарушениях и совершенного при осуществлении деятельности с использованием объекта государственного экологического контроля, вынесенного должностными лицами министерства на основании протокола об административном правонарушении, составленного должностными лицами министерства;</w:t>
      </w:r>
      <w:proofErr w:type="gramEnd"/>
    </w:p>
    <w:p w:rsidR="00545EE1" w:rsidRP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EE1">
        <w:rPr>
          <w:rFonts w:ascii="Times New Roman" w:hAnsi="Times New Roman" w:cs="Times New Roman"/>
          <w:sz w:val="26"/>
          <w:szCs w:val="26"/>
        </w:rPr>
        <w:t>б) обвинительного приговора, предусматривающего признание должностного лица юридического лица либо индивидуального предпринимателя, осуществляющих хозяйственную и (или) иную деятельность с использованием объекта государственного экологического контроля, виновными в совершении преступления, предусмотренного статьями 246, 250, 251, 254, 255, 257 Уголовного кодекса Российской Федерации;</w:t>
      </w:r>
    </w:p>
    <w:p w:rsidR="00545EE1" w:rsidRP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EE1">
        <w:rPr>
          <w:rFonts w:ascii="Times New Roman" w:hAnsi="Times New Roman" w:cs="Times New Roman"/>
          <w:sz w:val="26"/>
          <w:szCs w:val="26"/>
        </w:rPr>
        <w:t>в) постановления о назначении административного наказания юридическому лицу, его должностным лицам или индивидуальному предпринимателю при осуществлении деятельности с использованием объекта государственного экологического контроля за совершение административного правонарушения, предусмотренного законами Воронежской области, которое повлекло за собой возникновение угрозы причинения вреда окружающей среде или причинение такого вреда;</w:t>
      </w:r>
    </w:p>
    <w:p w:rsidR="00545EE1" w:rsidRP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EE1">
        <w:rPr>
          <w:rFonts w:ascii="Times New Roman" w:hAnsi="Times New Roman" w:cs="Times New Roman"/>
          <w:sz w:val="26"/>
          <w:szCs w:val="26"/>
        </w:rPr>
        <w:t xml:space="preserve">г) решения о прекращении, аннулировании разрешений, выдача которых уполномоченными органами исполнительной власти Воронежской области предусмотрена нормативными правовыми актами Воронежской области, при </w:t>
      </w:r>
      <w:r w:rsidRPr="00545EE1">
        <w:rPr>
          <w:rFonts w:ascii="Times New Roman" w:hAnsi="Times New Roman" w:cs="Times New Roman"/>
          <w:sz w:val="26"/>
          <w:szCs w:val="26"/>
        </w:rPr>
        <w:lastRenderedPageBreak/>
        <w:t>осуществлении деятельности с использованием объекта государственного экологического контроля.</w:t>
      </w:r>
    </w:p>
    <w:p w:rsidR="00545EE1" w:rsidRP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EE1">
        <w:rPr>
          <w:rFonts w:ascii="Times New Roman" w:hAnsi="Times New Roman" w:cs="Times New Roman"/>
          <w:sz w:val="26"/>
          <w:szCs w:val="26"/>
        </w:rPr>
        <w:t>15. Объекты государственного экологического контроля, подлежащие отнесению в соответствии с подпунктом "а" пункта 14 настоящего Положения к категориям значительного, среднего риска, подлежат отнесению соответственно к категориям среднего, умеренного риска после устранения в установленный срок выявленного нарушения обязательных требований, подтвержденного результатами проверки.</w:t>
      </w:r>
    </w:p>
    <w:p w:rsidR="00BE4558" w:rsidRPr="00545EE1" w:rsidRDefault="00545EE1" w:rsidP="00545E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EE1">
        <w:rPr>
          <w:rFonts w:ascii="Times New Roman" w:hAnsi="Times New Roman" w:cs="Times New Roman"/>
          <w:sz w:val="26"/>
          <w:szCs w:val="26"/>
        </w:rPr>
        <w:t xml:space="preserve">16. </w:t>
      </w:r>
      <w:proofErr w:type="gramStart"/>
      <w:r w:rsidRPr="00545EE1">
        <w:rPr>
          <w:rFonts w:ascii="Times New Roman" w:hAnsi="Times New Roman" w:cs="Times New Roman"/>
          <w:sz w:val="26"/>
          <w:szCs w:val="26"/>
        </w:rPr>
        <w:t>Объекты государственного экологического контроля, подлежащие отнесению в соответствии с пунктами 12 и 13 настоящего Положения к категориям значительного, среднего риска, подлежат отнесению соответственно к категориям среднего, умеренного риска при отсутствии в течение 3 лет, предшествующих дате принятия решения об отнесении объекта государственного экологического контроля к категории риска, вступивших в законную силу решений, предусмотренных пунктом 14 настоящего Положения, и одновременном соблюдении</w:t>
      </w:r>
      <w:proofErr w:type="gramEnd"/>
      <w:r w:rsidRPr="00545EE1">
        <w:rPr>
          <w:rFonts w:ascii="Times New Roman" w:hAnsi="Times New Roman" w:cs="Times New Roman"/>
          <w:sz w:val="26"/>
          <w:szCs w:val="26"/>
        </w:rPr>
        <w:t xml:space="preserve"> установленных законодательством в области охраны окружающей среды требований о своевременном внесении платы за негативное воздействие на окружающую среду в полном размере, представлении декларации о плате за негативное воздействие на окружающую среду, отчета об организации </w:t>
      </w:r>
      <w:proofErr w:type="gramStart"/>
      <w:r w:rsidRPr="00545EE1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545EE1">
        <w:rPr>
          <w:rFonts w:ascii="Times New Roman" w:hAnsi="Times New Roman" w:cs="Times New Roman"/>
          <w:sz w:val="26"/>
          <w:szCs w:val="26"/>
        </w:rPr>
        <w:t xml:space="preserve"> о результатах осуществления государственного экологического контроля, отчетности об образовании, утилизации, обезвреживании, о размещении отходов производства и потребления.</w:t>
      </w:r>
    </w:p>
    <w:sectPr w:rsidR="00BE4558" w:rsidRPr="00545EE1" w:rsidSect="00BE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545EE1"/>
    <w:rsid w:val="00545EE1"/>
    <w:rsid w:val="00BE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E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210104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2024-08-19T12:59:00Z</dcterms:created>
  <dcterms:modified xsi:type="dcterms:W3CDTF">2024-08-19T13:02:00Z</dcterms:modified>
</cp:coreProperties>
</file>