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F8" w:rsidRDefault="009A1AF8">
      <w:pPr>
        <w:pStyle w:val="ConsPlusNormal"/>
        <w:jc w:val="right"/>
        <w:outlineLvl w:val="0"/>
      </w:pPr>
      <w:r>
        <w:t>Утверждена</w:t>
      </w:r>
    </w:p>
    <w:p w:rsidR="009A1AF8" w:rsidRDefault="009A1AF8">
      <w:pPr>
        <w:pStyle w:val="ConsPlusNormal"/>
        <w:jc w:val="right"/>
      </w:pPr>
      <w:r>
        <w:t>приказом</w:t>
      </w:r>
    </w:p>
    <w:p w:rsidR="009A1AF8" w:rsidRDefault="009A1AF8">
      <w:pPr>
        <w:pStyle w:val="ConsPlusNormal"/>
        <w:jc w:val="right"/>
      </w:pPr>
      <w:r>
        <w:t>департамента природных ресурсов</w:t>
      </w:r>
    </w:p>
    <w:p w:rsidR="009A1AF8" w:rsidRDefault="009A1AF8">
      <w:pPr>
        <w:pStyle w:val="ConsPlusNormal"/>
        <w:jc w:val="right"/>
      </w:pPr>
      <w:r>
        <w:t>и экологии Воронежской области</w:t>
      </w:r>
    </w:p>
    <w:p w:rsidR="009A1AF8" w:rsidRDefault="009A1AF8">
      <w:pPr>
        <w:pStyle w:val="ConsPlusNormal"/>
        <w:jc w:val="right"/>
      </w:pPr>
      <w:r>
        <w:t>от 16.02.2022 N 40</w:t>
      </w:r>
    </w:p>
    <w:p w:rsidR="002C4D86" w:rsidRDefault="002C4D86">
      <w:pPr>
        <w:pStyle w:val="ConsPlusNormal"/>
        <w:jc w:val="center"/>
      </w:pPr>
      <w:bookmarkStart w:id="0" w:name="P1014"/>
      <w:bookmarkEnd w:id="0"/>
    </w:p>
    <w:p w:rsidR="002C4D86" w:rsidRDefault="002C4D86">
      <w:pPr>
        <w:pStyle w:val="ConsPlusNormal"/>
        <w:jc w:val="center"/>
      </w:pPr>
    </w:p>
    <w:p w:rsidR="009A1AF8" w:rsidRDefault="009A1AF8">
      <w:pPr>
        <w:pStyle w:val="ConsPlusNormal"/>
        <w:jc w:val="center"/>
      </w:pPr>
      <w:r>
        <w:t>Форма проверочного листа,</w:t>
      </w:r>
    </w:p>
    <w:p w:rsidR="009A1AF8" w:rsidRDefault="009A1AF8">
      <w:pPr>
        <w:pStyle w:val="ConsPlusNormal"/>
        <w:jc w:val="center"/>
      </w:pPr>
      <w:proofErr w:type="gramStart"/>
      <w:r>
        <w:t>применяемая</w:t>
      </w:r>
      <w:proofErr w:type="gramEnd"/>
      <w:r>
        <w:t xml:space="preserve"> при осуществлении регионального</w:t>
      </w:r>
    </w:p>
    <w:p w:rsidR="009A1AF8" w:rsidRDefault="009A1AF8">
      <w:pPr>
        <w:pStyle w:val="ConsPlusNormal"/>
        <w:jc w:val="center"/>
      </w:pPr>
      <w:r>
        <w:t>государственного геологического контроля (надзора)</w:t>
      </w:r>
    </w:p>
    <w:p w:rsidR="009A1AF8" w:rsidRDefault="009A1AF8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6"/>
        <w:gridCol w:w="2438"/>
        <w:gridCol w:w="1912"/>
        <w:gridCol w:w="979"/>
        <w:gridCol w:w="624"/>
        <w:gridCol w:w="324"/>
        <w:gridCol w:w="356"/>
        <w:gridCol w:w="1020"/>
        <w:gridCol w:w="892"/>
      </w:tblGrid>
      <w:tr w:rsidR="009A1AF8">
        <w:tc>
          <w:tcPr>
            <w:tcW w:w="4876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</w:pPr>
          </w:p>
        </w:tc>
        <w:tc>
          <w:tcPr>
            <w:tcW w:w="4195" w:type="dxa"/>
            <w:gridSpan w:val="6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right"/>
            </w:pPr>
            <w:r>
              <w:rPr>
                <w:b/>
              </w:rPr>
              <w:t>Место для QR-кода</w:t>
            </w: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Проверочный лист,</w:t>
            </w:r>
          </w:p>
          <w:p w:rsidR="009A1AF8" w:rsidRDefault="009A1AF8">
            <w:pPr>
              <w:pStyle w:val="ConsPlusNormal"/>
              <w:jc w:val="center"/>
            </w:pPr>
            <w:proofErr w:type="gramStart"/>
            <w:r>
              <w:t>применяемый</w:t>
            </w:r>
            <w:proofErr w:type="gramEnd"/>
            <w:r>
              <w:t xml:space="preserve"> при осуществлении регионального</w:t>
            </w:r>
          </w:p>
          <w:p w:rsidR="009A1AF8" w:rsidRDefault="009A1AF8">
            <w:pPr>
              <w:pStyle w:val="ConsPlusNormal"/>
              <w:jc w:val="center"/>
            </w:pPr>
            <w:r>
              <w:t>государственного геологического контроля (надзора)</w:t>
            </w: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right w:val="nil"/>
            </w:tcBorders>
          </w:tcPr>
          <w:p w:rsidR="009A1AF8" w:rsidRDefault="009A1AF8">
            <w:pPr>
              <w:pStyle w:val="ConsPlusNormal"/>
              <w:ind w:firstLine="540"/>
              <w:jc w:val="both"/>
            </w:pPr>
            <w:r>
              <w:t>1. Наименование вида контроля, включенного в единый реестр видов регионального государственного контроля (надзора): региональный государственный геологический контроль (надзор).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2. Наименование контрольного (надзорного) органа: департамент природных ресурсов и экологии Воронежской области.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3. Форма проверочного листа утверждена приказом департамента природных ресурсов и экологии Воронежской области от __.__.___ N __ "Об утверждении форм проверочных листов".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4. Наименование контрольного (надзорного) мероприятия: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5. Дата заполнения проверочного листа: 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6. Наименование объекта регионального государственного контроля (надзора), в отношении которого проводится контрольное (надзорное) мероприятие: 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 xml:space="preserve">7. </w:t>
            </w: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</w:t>
            </w:r>
            <w:proofErr w:type="gramEnd"/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8. Место (места) проведения контрольного (надзорного) мероприятия с заполнением проверочного листа: ____________________________________________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10. Учетный номер контрольного (надзорного) мероприятия: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lastRenderedPageBreak/>
      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2891" w:type="dxa"/>
            <w:gridSpan w:val="2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24" w:type="dxa"/>
            <w:gridSpan w:val="4"/>
          </w:tcPr>
          <w:p w:rsidR="009A1AF8" w:rsidRDefault="009A1AF8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892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  <w:jc w:val="center"/>
            </w:pPr>
            <w:r>
              <w:t>"Да"</w:t>
            </w: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"Нет"</w:t>
            </w:r>
          </w:p>
        </w:tc>
        <w:tc>
          <w:tcPr>
            <w:tcW w:w="1020" w:type="dxa"/>
          </w:tcPr>
          <w:p w:rsidR="009A1AF8" w:rsidRDefault="009A1AF8">
            <w:pPr>
              <w:pStyle w:val="ConsPlusNormal"/>
              <w:jc w:val="center"/>
            </w:pPr>
            <w:r>
              <w:t>"Неприменимо"</w:t>
            </w:r>
          </w:p>
        </w:tc>
        <w:tc>
          <w:tcPr>
            <w:tcW w:w="892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A1AF8" w:rsidRDefault="009A1A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2" w:type="dxa"/>
          </w:tcPr>
          <w:p w:rsidR="009A1AF8" w:rsidRDefault="009A1AF8">
            <w:pPr>
              <w:pStyle w:val="ConsPlusNormal"/>
              <w:jc w:val="center"/>
            </w:pPr>
            <w:r>
              <w:t>7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Имеется ли лицензия на пользование недрами?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4">
              <w:r w:rsidR="009A1AF8">
                <w:rPr>
                  <w:color w:val="0000FF"/>
                </w:rPr>
                <w:t>статья 11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Получены ли пользователем недр, осуществляющим добычу полезных ископаемых, горноотводный акт и графические приложения, удостоверяющие уточненные границы горного отвода?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5">
              <w:r w:rsidR="009A1AF8">
                <w:rPr>
                  <w:color w:val="0000FF"/>
                </w:rPr>
                <w:t>статья 7</w:t>
              </w:r>
            </w:hyperlink>
            <w:r w:rsidR="009A1AF8">
              <w:t xml:space="preserve"> Закона Российской Федерации от 21.02.1992 N 2395-1 "О недрах"; </w:t>
            </w:r>
            <w:hyperlink r:id="rId6">
              <w:r w:rsidR="009A1AF8">
                <w:rPr>
                  <w:color w:val="0000FF"/>
                </w:rPr>
                <w:t>пункты 2</w:t>
              </w:r>
            </w:hyperlink>
            <w:r w:rsidR="009A1AF8">
              <w:t xml:space="preserve">, </w:t>
            </w:r>
            <w:hyperlink r:id="rId7">
              <w:r w:rsidR="009A1AF8">
                <w:rPr>
                  <w:color w:val="0000FF"/>
                </w:rPr>
                <w:t>8</w:t>
              </w:r>
            </w:hyperlink>
            <w:r w:rsidR="009A1AF8">
              <w:t xml:space="preserve"> Правил подготовки и оформления документов, удостоверяющих уточненные границы горного отвода, утвержденных постановлением Правительства РФ от 16.09.2020 N 1465 "Об утверждении Правил подготовки и оформления документов, удостоверяющих уточненные границы горного отвода"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Обеспечено ли пользователем недр выполнение условий, установленных лицензией на пользование недрами?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8">
              <w:r w:rsidR="009A1AF8">
                <w:rPr>
                  <w:color w:val="0000FF"/>
                </w:rPr>
                <w:t>статья 12</w:t>
              </w:r>
            </w:hyperlink>
            <w:r w:rsidR="009A1AF8">
              <w:t xml:space="preserve">, </w:t>
            </w:r>
            <w:hyperlink r:id="rId9">
              <w:r w:rsidR="009A1AF8">
                <w:rPr>
                  <w:color w:val="0000FF"/>
                </w:rPr>
                <w:t>пункт 10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4.</w:t>
            </w:r>
          </w:p>
        </w:tc>
        <w:tc>
          <w:tcPr>
            <w:tcW w:w="2438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Проведена ли государственная экспертиза:</w:t>
            </w:r>
          </w:p>
        </w:tc>
        <w:tc>
          <w:tcPr>
            <w:tcW w:w="2891" w:type="dxa"/>
            <w:gridSpan w:val="2"/>
            <w:vMerge w:val="restart"/>
          </w:tcPr>
          <w:p w:rsidR="009A1AF8" w:rsidRDefault="00445718">
            <w:pPr>
              <w:pStyle w:val="ConsPlusNormal"/>
            </w:pPr>
            <w:hyperlink r:id="rId10">
              <w:r w:rsidR="009A1AF8">
                <w:rPr>
                  <w:color w:val="0000FF"/>
                </w:rPr>
                <w:t>части первая</w:t>
              </w:r>
            </w:hyperlink>
            <w:r w:rsidR="009A1AF8">
              <w:t xml:space="preserve"> - </w:t>
            </w:r>
            <w:hyperlink r:id="rId11">
              <w:r w:rsidR="009A1AF8">
                <w:rPr>
                  <w:color w:val="0000FF"/>
                </w:rPr>
                <w:t>вторая статьи 29</w:t>
              </w:r>
            </w:hyperlink>
            <w:r w:rsidR="009A1AF8">
              <w:t xml:space="preserve"> Закона Российской Федерации от 21.02.1992 N 2395-1 "О недрах"; </w:t>
            </w:r>
            <w:hyperlink r:id="rId12">
              <w:proofErr w:type="gramStart"/>
              <w:r w:rsidR="009A1AF8">
                <w:rPr>
                  <w:color w:val="0000FF"/>
                </w:rPr>
                <w:t>пункт 4</w:t>
              </w:r>
            </w:hyperlink>
            <w:r w:rsidR="009A1AF8">
              <w:t xml:space="preserve"> Положения о </w:t>
            </w:r>
            <w:r w:rsidR="009A1AF8">
              <w:lastRenderedPageBreak/>
              <w:t>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размера и порядка взимания платы за ее проведение, утвержденного постановлением Правительства РФ от 11.02.2005 N 69 "О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</w:t>
            </w:r>
            <w:proofErr w:type="gramEnd"/>
            <w:r w:rsidR="009A1AF8">
              <w:t xml:space="preserve"> за ее проведение"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4.1. запасов полезных ископаемых и </w:t>
            </w:r>
            <w:r>
              <w:lastRenderedPageBreak/>
              <w:t>подземных вод?</w:t>
            </w: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4.2. геологической информации о предоставляемых в пользование участках недр?</w:t>
            </w: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Имеются ли утвержденные технические проекты на разработку месторождений полезных ископаемых на участках недр местного значения?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13">
              <w:r w:rsidR="009A1AF8">
                <w:rPr>
                  <w:color w:val="0000FF"/>
                </w:rPr>
                <w:t>часть первая статьи 23.2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Имеются ли согласованные в установленном порядке план или схема развития горных работ?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14">
              <w:proofErr w:type="gramStart"/>
              <w:r w:rsidR="009A1AF8">
                <w:rPr>
                  <w:color w:val="0000FF"/>
                </w:rPr>
                <w:t>часть шестая статьи 24</w:t>
              </w:r>
            </w:hyperlink>
            <w:r w:rsidR="009A1AF8">
              <w:t xml:space="preserve"> Закона Российской Федерации от 21.02.1992 N 2395-1 "О недрах"; </w:t>
            </w:r>
            <w:hyperlink r:id="rId15">
              <w:r w:rsidR="009A1AF8">
                <w:rPr>
                  <w:color w:val="0000FF"/>
                </w:rPr>
                <w:t>пункты 2</w:t>
              </w:r>
            </w:hyperlink>
            <w:r w:rsidR="009A1AF8">
              <w:t xml:space="preserve">, </w:t>
            </w:r>
            <w:hyperlink r:id="rId16">
              <w:r w:rsidR="009A1AF8">
                <w:rPr>
                  <w:color w:val="0000FF"/>
                </w:rPr>
                <w:t>6</w:t>
              </w:r>
            </w:hyperlink>
            <w:r w:rsidR="009A1AF8">
              <w:t xml:space="preserve">, </w:t>
            </w:r>
            <w:hyperlink r:id="rId17">
              <w:r w:rsidR="009A1AF8">
                <w:rPr>
                  <w:color w:val="0000FF"/>
                </w:rPr>
                <w:t>8</w:t>
              </w:r>
            </w:hyperlink>
            <w:r w:rsidR="009A1AF8">
              <w:t xml:space="preserve"> Правил подготовки, рассмотрения и согласования планов и схем развития горных работ по видам полезных ископаемых, утвержденных постановлением Правительства РФ от 16.09.2020 N 1466 "Об утверждения Правил подготовки, рассмотрения и согласования планов и схем развития горных работ по видам полезных ископаемых"</w:t>
            </w:r>
            <w:proofErr w:type="gramEnd"/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 xml:space="preserve">Обеспечено ли </w:t>
            </w:r>
            <w:r>
              <w:lastRenderedPageBreak/>
              <w:t>пользователем недр соблюдение требований технических проектов, планов или схем развития горных работ?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18">
              <w:r w:rsidR="009A1AF8">
                <w:rPr>
                  <w:color w:val="0000FF"/>
                </w:rPr>
                <w:t>пункт 2 части 2 статьи 22</w:t>
              </w:r>
            </w:hyperlink>
            <w:r w:rsidR="009A1AF8">
              <w:t xml:space="preserve"> </w:t>
            </w:r>
            <w:r w:rsidR="009A1AF8">
              <w:lastRenderedPageBreak/>
              <w:t>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2438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Обеспечено ли пользователем недр недопущение:</w:t>
            </w:r>
          </w:p>
        </w:tc>
        <w:tc>
          <w:tcPr>
            <w:tcW w:w="2891" w:type="dxa"/>
            <w:gridSpan w:val="2"/>
            <w:vMerge w:val="restart"/>
          </w:tcPr>
          <w:p w:rsidR="009A1AF8" w:rsidRDefault="00445718">
            <w:pPr>
              <w:pStyle w:val="ConsPlusNormal"/>
            </w:pPr>
            <w:hyperlink r:id="rId19">
              <w:r w:rsidR="009A1AF8">
                <w:rPr>
                  <w:color w:val="0000FF"/>
                </w:rPr>
                <w:t>пункт 2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8.1. сверхнормативных потерь?</w:t>
            </w: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8.2. разубоживания и выборочной отработки полезных ископаемых?</w:t>
            </w: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9.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Обеспечено ли пользователем недр соблюдение требований по рациональному использованию и охране недр, безопасному ведению работ, связанных с пользованием недрами, охране окружающей среды?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0">
              <w:r w:rsidR="009A1AF8">
                <w:rPr>
                  <w:color w:val="0000FF"/>
                </w:rPr>
                <w:t>пункт 7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10.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Осуществляется ли пользователем недр ведение геологической, маркшейдерской и иной документации в процессе всех видов пользования недрами?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1">
              <w:r w:rsidR="009A1AF8">
                <w:rPr>
                  <w:color w:val="0000FF"/>
                </w:rPr>
                <w:t>пункт 3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11.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Обеспечено ли пользователем недр своевременное и правильное внесение платежей за пользование недрами?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2">
              <w:r w:rsidR="009A1AF8">
                <w:rPr>
                  <w:color w:val="0000FF"/>
                </w:rPr>
                <w:t>пункт 10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12.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 xml:space="preserve">Представляется ли пользователем недр государственная отчетность по участкам недр, предоставленным в пользование для разведки и добычи полезных ископаемых, </w:t>
            </w:r>
            <w:r>
              <w:lastRenderedPageBreak/>
              <w:t>в отношении запасов основных и совместно с ними залегающих полезных ископаемых и содержащихся в них полезных компонентов?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3">
              <w:proofErr w:type="gramStart"/>
              <w:r w:rsidR="009A1AF8">
                <w:rPr>
                  <w:color w:val="0000FF"/>
                </w:rPr>
                <w:t>пункт 2</w:t>
              </w:r>
            </w:hyperlink>
            <w:r w:rsidR="009A1AF8">
              <w:t xml:space="preserve"> Порядка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</w:t>
            </w:r>
            <w:r w:rsidR="009A1AF8">
              <w:lastRenderedPageBreak/>
              <w:t xml:space="preserve">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значения, утвержденного </w:t>
            </w:r>
            <w:hyperlink r:id="rId24">
              <w:r w:rsidR="009A1AF8">
                <w:rPr>
                  <w:color w:val="0000FF"/>
                </w:rPr>
                <w:t>Приказом</w:t>
              </w:r>
            </w:hyperlink>
            <w:r w:rsidR="009A1AF8">
              <w:t xml:space="preserve"> Минприроды России от 17.11.2022 N 787 "Об утверждении Порядка представления государственной отчетности пользователями недр, осуществляющими разведку</w:t>
            </w:r>
            <w:proofErr w:type="gramEnd"/>
            <w:r w:rsidR="009A1AF8">
              <w:t xml:space="preserve">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Проводится ли пользователем недр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5">
              <w:r w:rsidR="009A1AF8">
                <w:rPr>
                  <w:color w:val="0000FF"/>
                </w:rPr>
                <w:t>пункт 6 части 1 статьи 23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14.</w:t>
            </w:r>
          </w:p>
        </w:tc>
        <w:tc>
          <w:tcPr>
            <w:tcW w:w="2438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Обеспечивается ли пользователем недр:</w:t>
            </w:r>
          </w:p>
        </w:tc>
        <w:tc>
          <w:tcPr>
            <w:tcW w:w="2891" w:type="dxa"/>
            <w:gridSpan w:val="2"/>
            <w:vMerge w:val="restart"/>
          </w:tcPr>
          <w:p w:rsidR="009A1AF8" w:rsidRDefault="00445718">
            <w:pPr>
              <w:pStyle w:val="ConsPlusNormal"/>
            </w:pPr>
            <w:hyperlink r:id="rId26">
              <w:r w:rsidR="009A1AF8">
                <w:rPr>
                  <w:color w:val="0000FF"/>
                </w:rPr>
                <w:t>пункт 9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14.1. сохранность находящихся на участке недр горных выработок, буровых скважин и иных сооружений, связанных с пользованием недрами, </w:t>
            </w:r>
            <w:r>
              <w:lastRenderedPageBreak/>
              <w:t>которые могут быть использованы при разработке месторождений полезных ископаемых и (или) в иных целях?</w:t>
            </w: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14.2. ликвидация в установленном порядке горных выработок, буровых скважин и иных сооружений, связанных с пользованием недрами, не подлежащих использованию?</w:t>
            </w: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15.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Обеспечено ли пользователем недр приведение участков земли и других природных объектов, нарушенных при пользовании недрами, в состояние, пригодное для их дальнейшего использования?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7">
              <w:r w:rsidR="009A1AF8">
                <w:rPr>
                  <w:color w:val="0000FF"/>
                </w:rPr>
                <w:t>пункт 8 части 2 статьи 22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16.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Осуществляется ли пользователем недр, получившим горный отвод, пользование недрами в соответствии с предоставленной лицензией?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8">
              <w:r w:rsidR="009A1AF8">
                <w:rPr>
                  <w:color w:val="0000FF"/>
                </w:rPr>
                <w:t>часть 4 статьи 7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17.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Соблюдаются ли пользователем недр основные требования по рациональному использованию и охране недр?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29">
              <w:r w:rsidR="009A1AF8">
                <w:rPr>
                  <w:color w:val="0000FF"/>
                </w:rPr>
                <w:t>часть 1 статьи 23</w:t>
              </w:r>
            </w:hyperlink>
            <w:r w:rsidR="009A1AF8">
              <w:t xml:space="preserve"> Закона Российской Федерации от 21.02.1992 N 2395-1 "О недрах"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18.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Приняты ли меры по охране подземных водных объектов в случае, если при использовании недр вскрыты водоносные горизонты?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0">
              <w:r w:rsidR="009A1AF8">
                <w:rPr>
                  <w:color w:val="0000FF"/>
                </w:rPr>
                <w:t>часть 4 статьи 59</w:t>
              </w:r>
            </w:hyperlink>
            <w:r w:rsidR="009A1AF8">
              <w:t xml:space="preserve"> Водного кодекса Российской Федерации от 03.06.2006 N 74-ФЗ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19.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 xml:space="preserve">Предусмотрены ли при проектировании, строительстве, </w:t>
            </w:r>
            <w:r>
              <w:lastRenderedPageBreak/>
              <w:t>реконструкции, вводе в эксплуатацию, эксплуатации водозаборных сооружений, связанных с использованием подземных водных объектов, меры по предотвращению негативного воздействия таких сооружений на поверхностные водные объекты и другие объекты окружающей среды?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1">
              <w:r w:rsidR="009A1AF8">
                <w:rPr>
                  <w:color w:val="0000FF"/>
                </w:rPr>
                <w:t>часть 5 статьи 59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Предотвращается ли поступление загрязняющих веществ с поверхности земли, из отстойников и прудов-накопителей, подземных сооружений (канализационных коллекторов и трубопроводов) в подземные воды путем устройства защитных инженерных сооружений и непроницаемых экранов с учетом опасных инженерно-геологических и иных процессов?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2">
              <w:r w:rsidR="009A1AF8">
                <w:rPr>
                  <w:color w:val="0000FF"/>
                </w:rPr>
                <w:t>подпункт "б" пункта 5</w:t>
              </w:r>
            </w:hyperlink>
            <w:r w:rsidR="009A1AF8">
              <w:t xml:space="preserve"> Правил охраны подземных водных объектов, утвержденных постановлением Правительства РФ от 11.02.2016 N 94 "Об утверждении правил охраны подземных водных объектов"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21.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Проводится ли наблюдение за химическим, микробиологическим состоянием подземных вод путем анализа проб воды в эксплуатационных водозаборных и наблюдательных скважинах?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3">
              <w:r w:rsidR="009A1AF8">
                <w:rPr>
                  <w:color w:val="0000FF"/>
                </w:rPr>
                <w:t>подпункт "г" пункта 5</w:t>
              </w:r>
            </w:hyperlink>
            <w:r w:rsidR="009A1AF8">
              <w:t xml:space="preserve"> Правил охраны подземных водных объектов, утвержденных постановлением Правительства РФ от 11.02.2016 N 94 "Об утверждении правил охраны подземных водных объектов"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22.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 xml:space="preserve">Проводится ли наблюдение за уровненным режимом подземных вод путем измерения уровней </w:t>
            </w:r>
            <w:r>
              <w:lastRenderedPageBreak/>
              <w:t>подземных вод в эксплуатационных водозаборных и наблюдательных скважинах?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4">
              <w:r w:rsidR="009A1AF8">
                <w:rPr>
                  <w:color w:val="0000FF"/>
                </w:rPr>
                <w:t>подпункт "г" пункта 5</w:t>
              </w:r>
            </w:hyperlink>
            <w:r w:rsidR="009A1AF8">
              <w:t xml:space="preserve"> Правил охраны подземных водных объектов, утвержденных постановлением Правительства РФ от </w:t>
            </w:r>
            <w:r w:rsidR="009A1AF8">
              <w:lastRenderedPageBreak/>
              <w:t>11.02.2016 N 94 "Об утверждении правил охраны подземных водных объектов"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Оборудованы ли эксплуатационные и резервные скважины на водозаборах подземных вод приборами учета объема добычи подземных вод и устройствами для измерения уровней подземных вод?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5">
              <w:r w:rsidR="009A1AF8">
                <w:rPr>
                  <w:color w:val="0000FF"/>
                </w:rPr>
                <w:t>абзац первый пункта 8</w:t>
              </w:r>
            </w:hyperlink>
            <w:r w:rsidR="009A1AF8">
              <w:t xml:space="preserve"> Правил охраны подземных водных объектов, утвержденных постановлением Правительства РФ от 11.02.2016 N 94 "Об утверждении правил охраны подземных водных объектов"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24.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 xml:space="preserve">Осуществляется ли предоставление геологической информации о недрах в соответствии со </w:t>
            </w:r>
            <w:hyperlink r:id="rId36">
              <w:r>
                <w:rPr>
                  <w:color w:val="0000FF"/>
                </w:rPr>
                <w:t>статьей 27</w:t>
              </w:r>
            </w:hyperlink>
            <w:r>
              <w:t xml:space="preserve"> Закона Российской Федерации от 21.02.1992 N 2395-1 "О недрах" в федеральный фонд геологической информации и его территориальные фонды, а также фонды геологической информации субъектов Российской Федерации, если пользование недрами осуществляется на участках недр местного значения?</w:t>
            </w:r>
          </w:p>
        </w:tc>
        <w:tc>
          <w:tcPr>
            <w:tcW w:w="2891" w:type="dxa"/>
            <w:gridSpan w:val="2"/>
          </w:tcPr>
          <w:p w:rsidR="009A1AF8" w:rsidRDefault="00445718">
            <w:pPr>
              <w:pStyle w:val="ConsPlusNormal"/>
            </w:pPr>
            <w:hyperlink r:id="rId37">
              <w:r w:rsidR="009A1AF8">
                <w:rPr>
                  <w:color w:val="0000FF"/>
                </w:rPr>
                <w:t>пункт 4 части 1 статьи 22</w:t>
              </w:r>
            </w:hyperlink>
            <w:r w:rsidR="009A1AF8">
              <w:t xml:space="preserve">, </w:t>
            </w:r>
            <w:hyperlink r:id="rId38">
              <w:r w:rsidR="009A1AF8">
                <w:rPr>
                  <w:color w:val="0000FF"/>
                </w:rPr>
                <w:t>статья 27</w:t>
              </w:r>
            </w:hyperlink>
            <w:r w:rsidR="009A1AF8">
              <w:t xml:space="preserve"> Закона Российской Федерации от 21.02.1992 N 2395-1 "О недрах"; </w:t>
            </w:r>
            <w:hyperlink r:id="rId39">
              <w:proofErr w:type="gramStart"/>
              <w:r w:rsidR="009A1AF8">
                <w:rPr>
                  <w:color w:val="0000FF"/>
                </w:rPr>
                <w:t>пункты 4</w:t>
              </w:r>
            </w:hyperlink>
            <w:r w:rsidR="009A1AF8">
              <w:t xml:space="preserve">, </w:t>
            </w:r>
            <w:hyperlink r:id="rId40">
              <w:r w:rsidR="009A1AF8">
                <w:rPr>
                  <w:color w:val="0000FF"/>
                </w:rPr>
                <w:t>6</w:t>
              </w:r>
            </w:hyperlink>
            <w:r w:rsidR="009A1AF8">
              <w:t xml:space="preserve">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Федерации, утвержденного приказом Минприроды России от 04.05.2017 N 216 "Об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Федерации"</w:t>
            </w:r>
            <w:proofErr w:type="gramEnd"/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c>
          <w:tcPr>
            <w:tcW w:w="4876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_____________________________________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лист)</w:t>
            </w:r>
          </w:p>
        </w:tc>
        <w:tc>
          <w:tcPr>
            <w:tcW w:w="1927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jc w:val="both"/>
      </w:pPr>
    </w:p>
    <w:sectPr w:rsidR="009A1AF8" w:rsidSect="0028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AF8"/>
    <w:rsid w:val="000C6D3B"/>
    <w:rsid w:val="0021190E"/>
    <w:rsid w:val="002C4D86"/>
    <w:rsid w:val="00445718"/>
    <w:rsid w:val="0098015D"/>
    <w:rsid w:val="009A1AF8"/>
    <w:rsid w:val="00E6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77&amp;dst=490" TargetMode="External"/><Relationship Id="rId13" Type="http://schemas.openxmlformats.org/officeDocument/2006/relationships/hyperlink" Target="https://login.consultant.ru/link/?req=doc&amp;base=LAW&amp;n=456577&amp;dst=693" TargetMode="External"/><Relationship Id="rId18" Type="http://schemas.openxmlformats.org/officeDocument/2006/relationships/hyperlink" Target="https://login.consultant.ru/link/?req=doc&amp;base=LAW&amp;n=456577&amp;dst=166" TargetMode="External"/><Relationship Id="rId26" Type="http://schemas.openxmlformats.org/officeDocument/2006/relationships/hyperlink" Target="https://login.consultant.ru/link/?req=doc&amp;base=LAW&amp;n=456577&amp;dst=685" TargetMode="External"/><Relationship Id="rId39" Type="http://schemas.openxmlformats.org/officeDocument/2006/relationships/hyperlink" Target="https://login.consultant.ru/link/?req=doc&amp;base=LAW&amp;n=366501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6577&amp;dst=38" TargetMode="External"/><Relationship Id="rId34" Type="http://schemas.openxmlformats.org/officeDocument/2006/relationships/hyperlink" Target="https://login.consultant.ru/link/?req=doc&amp;base=LAW&amp;n=342100&amp;dst=10003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48535&amp;dst=100021" TargetMode="External"/><Relationship Id="rId12" Type="http://schemas.openxmlformats.org/officeDocument/2006/relationships/hyperlink" Target="https://login.consultant.ru/link/?req=doc&amp;base=LAW&amp;n=368088&amp;dst=46" TargetMode="External"/><Relationship Id="rId17" Type="http://schemas.openxmlformats.org/officeDocument/2006/relationships/hyperlink" Target="https://login.consultant.ru/link/?req=doc&amp;base=LAW&amp;n=362647&amp;dst=100019" TargetMode="External"/><Relationship Id="rId25" Type="http://schemas.openxmlformats.org/officeDocument/2006/relationships/hyperlink" Target="https://login.consultant.ru/link/?req=doc&amp;base=LAW&amp;n=456577&amp;dst=100286" TargetMode="External"/><Relationship Id="rId33" Type="http://schemas.openxmlformats.org/officeDocument/2006/relationships/hyperlink" Target="https://login.consultant.ru/link/?req=doc&amp;base=LAW&amp;n=342100&amp;dst=100035" TargetMode="External"/><Relationship Id="rId38" Type="http://schemas.openxmlformats.org/officeDocument/2006/relationships/hyperlink" Target="https://login.consultant.ru/link/?req=doc&amp;base=LAW&amp;n=456577&amp;dst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2647&amp;dst=100017" TargetMode="External"/><Relationship Id="rId20" Type="http://schemas.openxmlformats.org/officeDocument/2006/relationships/hyperlink" Target="https://login.consultant.ru/link/?req=doc&amp;base=LAW&amp;n=456577&amp;dst=281" TargetMode="External"/><Relationship Id="rId29" Type="http://schemas.openxmlformats.org/officeDocument/2006/relationships/hyperlink" Target="https://login.consultant.ru/link/?req=doc&amp;base=LAW&amp;n=456577&amp;dst=10028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535&amp;dst=100012" TargetMode="External"/><Relationship Id="rId11" Type="http://schemas.openxmlformats.org/officeDocument/2006/relationships/hyperlink" Target="https://login.consultant.ru/link/?req=doc&amp;base=LAW&amp;n=456577&amp;dst=375" TargetMode="External"/><Relationship Id="rId24" Type="http://schemas.openxmlformats.org/officeDocument/2006/relationships/hyperlink" Target="https://login.consultant.ru/link/?req=doc&amp;base=LAW&amp;n=434390" TargetMode="External"/><Relationship Id="rId32" Type="http://schemas.openxmlformats.org/officeDocument/2006/relationships/hyperlink" Target="https://login.consultant.ru/link/?req=doc&amp;base=LAW&amp;n=342100&amp;dst=100033" TargetMode="External"/><Relationship Id="rId37" Type="http://schemas.openxmlformats.org/officeDocument/2006/relationships/hyperlink" Target="https://login.consultant.ru/link/?req=doc&amp;base=LAW&amp;n=456577&amp;dst=230" TargetMode="External"/><Relationship Id="rId40" Type="http://schemas.openxmlformats.org/officeDocument/2006/relationships/hyperlink" Target="https://login.consultant.ru/link/?req=doc&amp;base=LAW&amp;n=366501&amp;dst=100025" TargetMode="External"/><Relationship Id="rId5" Type="http://schemas.openxmlformats.org/officeDocument/2006/relationships/hyperlink" Target="https://login.consultant.ru/link/?req=doc&amp;base=LAW&amp;n=456577&amp;dst=100092" TargetMode="External"/><Relationship Id="rId15" Type="http://schemas.openxmlformats.org/officeDocument/2006/relationships/hyperlink" Target="https://login.consultant.ru/link/?req=doc&amp;base=LAW&amp;n=362647&amp;dst=100012" TargetMode="External"/><Relationship Id="rId23" Type="http://schemas.openxmlformats.org/officeDocument/2006/relationships/hyperlink" Target="https://login.consultant.ru/link/?req=doc&amp;base=LAW&amp;n=434390&amp;dst=100017" TargetMode="External"/><Relationship Id="rId28" Type="http://schemas.openxmlformats.org/officeDocument/2006/relationships/hyperlink" Target="https://login.consultant.ru/link/?req=doc&amp;base=LAW&amp;n=456577&amp;dst=100096" TargetMode="External"/><Relationship Id="rId36" Type="http://schemas.openxmlformats.org/officeDocument/2006/relationships/hyperlink" Target="https://login.consultant.ru/link/?req=doc&amp;base=LAW&amp;n=456577&amp;dst=239" TargetMode="External"/><Relationship Id="rId181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56577&amp;dst=374" TargetMode="External"/><Relationship Id="rId19" Type="http://schemas.openxmlformats.org/officeDocument/2006/relationships/hyperlink" Target="https://login.consultant.ru/link/?req=doc&amp;base=LAW&amp;n=456577&amp;dst=166" TargetMode="External"/><Relationship Id="rId31" Type="http://schemas.openxmlformats.org/officeDocument/2006/relationships/hyperlink" Target="https://login.consultant.ru/link/?req=doc&amp;base=LAW&amp;n=464879&amp;dst=100660" TargetMode="External"/><Relationship Id="rId4" Type="http://schemas.openxmlformats.org/officeDocument/2006/relationships/hyperlink" Target="https://login.consultant.ru/link/?req=doc&amp;base=LAW&amp;n=456577&amp;dst=483" TargetMode="External"/><Relationship Id="rId9" Type="http://schemas.openxmlformats.org/officeDocument/2006/relationships/hyperlink" Target="https://login.consultant.ru/link/?req=doc&amp;base=LAW&amp;n=456577&amp;dst=100276" TargetMode="External"/><Relationship Id="rId14" Type="http://schemas.openxmlformats.org/officeDocument/2006/relationships/hyperlink" Target="https://login.consultant.ru/link/?req=doc&amp;base=LAW&amp;n=456577&amp;dst=100314" TargetMode="External"/><Relationship Id="rId22" Type="http://schemas.openxmlformats.org/officeDocument/2006/relationships/hyperlink" Target="https://login.consultant.ru/link/?req=doc&amp;base=LAW&amp;n=456577&amp;dst=100276" TargetMode="External"/><Relationship Id="rId27" Type="http://schemas.openxmlformats.org/officeDocument/2006/relationships/hyperlink" Target="https://login.consultant.ru/link/?req=doc&amp;base=LAW&amp;n=456577&amp;dst=100274" TargetMode="External"/><Relationship Id="rId30" Type="http://schemas.openxmlformats.org/officeDocument/2006/relationships/hyperlink" Target="https://login.consultant.ru/link/?req=doc&amp;base=LAW&amp;n=464879&amp;dst=100546" TargetMode="External"/><Relationship Id="rId35" Type="http://schemas.openxmlformats.org/officeDocument/2006/relationships/hyperlink" Target="https://login.consultant.ru/link/?req=doc&amp;base=LAW&amp;n=342100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Рыбалка Юлия Сергеевна</dc:creator>
  <cp:lastModifiedBy>tperofeeva</cp:lastModifiedBy>
  <cp:revision>3</cp:revision>
  <dcterms:created xsi:type="dcterms:W3CDTF">2024-07-04T12:25:00Z</dcterms:created>
  <dcterms:modified xsi:type="dcterms:W3CDTF">2024-08-19T14:24:00Z</dcterms:modified>
</cp:coreProperties>
</file>