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должностными лицами контрольных (надзорных) органов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17135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171359">
        <w:rPr>
          <w:rFonts w:ascii="Times New Roman" w:hAnsi="Times New Roman" w:cs="Times New Roman"/>
          <w:sz w:val="28"/>
          <w:szCs w:val="28"/>
        </w:rPr>
        <w:t>.</w:t>
      </w:r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359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исходя из отнесения объектов контроля к соответствующей категории риска.</w:t>
      </w:r>
      <w:proofErr w:type="gramEnd"/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359">
        <w:rPr>
          <w:rFonts w:ascii="Times New Roman" w:hAnsi="Times New Roman" w:cs="Times New Roman"/>
          <w:sz w:val="28"/>
          <w:szCs w:val="28"/>
        </w:rPr>
        <w:t>Проведение обязательных профилактических визитов предусмотрено в отношении контролируемых лиц, приступающих к осуществлению деятельности по перевозке пассажиров по смежным межрегиональным маршрутам регулярных перевозок, межмуниципальным маршрутам регулярных перевозок в границах Воронежской области, не позднее чем в течение одного года с момента начала такой деятельности, а также в отношении объектов контроля, отнесенных к категории высокого риска.</w:t>
      </w:r>
      <w:proofErr w:type="gramEnd"/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государственного контроля (надзора) не </w:t>
      </w:r>
      <w:proofErr w:type="gramStart"/>
      <w:r w:rsidRPr="0017135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71359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форме.</w:t>
      </w:r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"О государственном контроле (надзоре) и муниципальном контроле в Российской Федерации" с учетом положений части 9 статьи 98 указанного закона.</w:t>
      </w:r>
    </w:p>
    <w:p w:rsidR="00171359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17135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71359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его проведения.</w:t>
      </w:r>
    </w:p>
    <w:p w:rsidR="00AD43C5" w:rsidRPr="00171359" w:rsidRDefault="00171359" w:rsidP="00171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59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одного рабочего дня.</w:t>
      </w:r>
    </w:p>
    <w:sectPr w:rsidR="00AD43C5" w:rsidRPr="00171359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71359"/>
    <w:rsid w:val="00171359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2024-08-19T08:34:00Z</dcterms:created>
  <dcterms:modified xsi:type="dcterms:W3CDTF">2024-08-19T08:40:00Z</dcterms:modified>
</cp:coreProperties>
</file>